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足底压力步态与平衡</w:t>
      </w:r>
      <w:r>
        <w:rPr>
          <w:rFonts w:hint="eastAsia" w:ascii="宋体" w:hAnsi="宋体"/>
          <w:b/>
          <w:sz w:val="32"/>
          <w:szCs w:val="32"/>
        </w:rPr>
        <w:t>系统</w:t>
      </w:r>
      <w:r>
        <w:rPr>
          <w:rFonts w:ascii="宋体" w:hAnsi="宋体"/>
          <w:b/>
          <w:sz w:val="32"/>
          <w:szCs w:val="32"/>
        </w:rPr>
        <w:t>技术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参数</w:t>
      </w:r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．</w:t>
      </w:r>
      <w:r>
        <w:rPr>
          <w:rFonts w:ascii="宋体" w:hAnsi="宋体"/>
          <w:b/>
          <w:szCs w:val="21"/>
        </w:rPr>
        <w:t>硬件指标：</w:t>
      </w:r>
    </w:p>
    <w:p>
      <w:pPr>
        <w:spacing w:after="62" w:afterLines="20"/>
        <w:ind w:left="630" w:hanging="630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（1）传感器有效感应面积：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0cm×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0cm（不接受两块或两块以上拼接）；前后步态板各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100cm，步道总长度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32</w:t>
      </w:r>
      <w:r>
        <w:rPr>
          <w:rFonts w:hint="eastAsia" w:ascii="宋体" w:hAnsi="宋体"/>
          <w:szCs w:val="21"/>
        </w:rPr>
        <w:t>0cm；</w:t>
      </w:r>
    </w:p>
    <w:p>
      <w:pPr>
        <w:spacing w:after="62" w:afterLines="20"/>
        <w:ind w:left="630" w:hanging="632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szCs w:val="21"/>
        </w:rPr>
        <w:t>（2）传感器密度：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4只传感器/cm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；</w:t>
      </w:r>
    </w:p>
    <w:p>
      <w:pPr>
        <w:spacing w:after="62" w:afterLines="20"/>
        <w:ind w:left="630" w:hanging="632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szCs w:val="21"/>
        </w:rPr>
        <w:t>（3）传感器数量：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240</w:t>
      </w:r>
      <w:r>
        <w:rPr>
          <w:rFonts w:hint="eastAsia" w:ascii="宋体" w:hAnsi="宋体"/>
          <w:szCs w:val="21"/>
        </w:rPr>
        <w:t>00只高精度压强传感器；</w:t>
      </w:r>
    </w:p>
    <w:p>
      <w:pPr>
        <w:spacing w:after="62" w:afterLines="20"/>
        <w:ind w:left="630" w:hanging="632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szCs w:val="21"/>
        </w:rPr>
        <w:t>（4）采样频率：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200-400Hz；传感器扫描：逐行矩阵扫描；</w:t>
      </w:r>
    </w:p>
    <w:p>
      <w:pPr>
        <w:spacing w:after="62" w:afterLines="20"/>
        <w:ind w:left="630" w:hanging="632" w:hanging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szCs w:val="21"/>
        </w:rPr>
        <w:t>（5）传感器量程：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0-150N/cm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，系统自动校准，无须另购标定装置；</w:t>
      </w:r>
    </w:p>
    <w:p>
      <w:pPr>
        <w:spacing w:after="62" w:afterLines="20"/>
        <w:ind w:left="630" w:hanging="632" w:hangingChars="3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szCs w:val="21"/>
        </w:rPr>
        <w:t>（6）传感器寿命：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1000000次循环；</w:t>
      </w:r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．</w:t>
      </w:r>
      <w:r>
        <w:rPr>
          <w:rFonts w:ascii="宋体" w:hAnsi="宋体"/>
          <w:b/>
          <w:szCs w:val="21"/>
        </w:rPr>
        <w:t>软件指标：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（1）中英文界面，可对步态、足底压力进行静态、动态和姿态稳定性进行分析和评估；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（2）可对受试对象的基础信息数据进行汇总与统计，同时可支持内置预约日历；</w:t>
      </w:r>
    </w:p>
    <w:p>
      <w:pPr>
        <w:spacing w:after="62" w:afterLines="20"/>
        <w:ind w:left="525" w:hanging="525" w:hangingChars="2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（3）具备足底压力印迹视频回放功能。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</w:t>
      </w:r>
      <w:r>
        <w:rPr>
          <w:rFonts w:hint="eastAsia" w:ascii="宋体" w:hAnsi="宋体"/>
          <w:szCs w:val="21"/>
        </w:rPr>
        <w:t>具备</w:t>
      </w:r>
      <w:r>
        <w:rPr>
          <w:rFonts w:ascii="宋体" w:hAnsi="宋体"/>
          <w:szCs w:val="21"/>
        </w:rPr>
        <w:t>静态足底压力印迹数据的分析和评估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ind w:left="525" w:hanging="527" w:hangingChars="2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ascii="宋体" w:hAnsi="宋体"/>
          <w:szCs w:val="21"/>
        </w:rPr>
        <w:t>（5）</w:t>
      </w:r>
      <w:r>
        <w:rPr>
          <w:rFonts w:hint="eastAsia" w:ascii="宋体" w:hAnsi="宋体"/>
          <w:szCs w:val="21"/>
        </w:rPr>
        <w:t>具备</w:t>
      </w:r>
      <w:r>
        <w:rPr>
          <w:rFonts w:ascii="宋体" w:hAnsi="宋体"/>
          <w:szCs w:val="21"/>
        </w:rPr>
        <w:t>足底压力印迹数据步态与平衡功能的分析和评估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ind w:left="525" w:hanging="527" w:hangingChars="250"/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ascii="宋体" w:hAnsi="宋体"/>
          <w:szCs w:val="21"/>
        </w:rPr>
        <w:t>（6）</w:t>
      </w:r>
      <w:r>
        <w:rPr>
          <w:rFonts w:hint="eastAsia" w:ascii="宋体" w:hAnsi="宋体"/>
          <w:szCs w:val="21"/>
        </w:rPr>
        <w:t>具备</w:t>
      </w:r>
      <w:r>
        <w:rPr>
          <w:rFonts w:ascii="宋体" w:hAnsi="宋体"/>
          <w:szCs w:val="21"/>
        </w:rPr>
        <w:t>姿态稳定性数据的分析和评估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ind w:left="525" w:hanging="527" w:hangingChars="25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  <w:bCs/>
          <w:szCs w:val="21"/>
        </w:rPr>
        <w:t>（7）系统全自动计算足弓指数（Arch Index:指1987由Cavanagh and Rodgers两位提出的Arch Index。）；</w:t>
      </w:r>
    </w:p>
    <w:p>
      <w:pPr>
        <w:ind w:left="525" w:hanging="527" w:hangingChars="250"/>
        <w:rPr>
          <w:rFonts w:ascii="宋体" w:hAnsi="宋体"/>
        </w:rPr>
      </w:pPr>
      <w:r>
        <w:rPr>
          <w:rFonts w:hint="eastAsia" w:ascii="宋体" w:hAnsi="宋体"/>
          <w:b/>
          <w:color w:val="FF0000"/>
          <w:szCs w:val="21"/>
        </w:rPr>
        <w:t>★</w:t>
      </w:r>
      <w:r>
        <w:rPr>
          <w:rFonts w:hint="eastAsia" w:ascii="宋体" w:hAnsi="宋体"/>
        </w:rPr>
        <w:t>（8）可根据评估结果，快速适配Vasyli生物力学矫形鞋垫；</w:t>
      </w:r>
    </w:p>
    <w:p>
      <w:pPr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）可将分析评估结果一键打印报表；可将检测数据导出至*.CSV格式文件；可提供SDK的开发包（基于VC++6.0），方便用户根据实际需求进行深度开发。</w:t>
      </w:r>
      <w:bookmarkStart w:id="0" w:name="_GoBack"/>
      <w:bookmarkEnd w:id="0"/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．配置清单</w:t>
      </w:r>
      <w:r>
        <w:rPr>
          <w:rFonts w:ascii="宋体" w:hAnsi="宋体"/>
          <w:b/>
          <w:szCs w:val="21"/>
        </w:rPr>
        <w:t>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（1）步态分析测力台（120cm×50cm）1块；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（2）数据信号线1根；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（3）电源信号线1根；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（4）步态分析测力台系统软件1套；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（5）等高等宽辅材2块；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（6）笔记本电脑1台；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（7）彩色打印机1台；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（8）48寸电视机1台。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E2"/>
    <w:rsid w:val="00006F3C"/>
    <w:rsid w:val="00032056"/>
    <w:rsid w:val="00032991"/>
    <w:rsid w:val="00033F80"/>
    <w:rsid w:val="00053D5B"/>
    <w:rsid w:val="00055F7B"/>
    <w:rsid w:val="00056338"/>
    <w:rsid w:val="000B6C46"/>
    <w:rsid w:val="000D25C4"/>
    <w:rsid w:val="000F2A2F"/>
    <w:rsid w:val="00100554"/>
    <w:rsid w:val="00101730"/>
    <w:rsid w:val="00143669"/>
    <w:rsid w:val="0015513E"/>
    <w:rsid w:val="00161F8C"/>
    <w:rsid w:val="0016321F"/>
    <w:rsid w:val="001662A0"/>
    <w:rsid w:val="001A0945"/>
    <w:rsid w:val="001B5604"/>
    <w:rsid w:val="001C0CE0"/>
    <w:rsid w:val="001C209C"/>
    <w:rsid w:val="001F17FF"/>
    <w:rsid w:val="00231E1B"/>
    <w:rsid w:val="00233EFD"/>
    <w:rsid w:val="00235CFA"/>
    <w:rsid w:val="002378E7"/>
    <w:rsid w:val="00252BB4"/>
    <w:rsid w:val="00293DD6"/>
    <w:rsid w:val="00296189"/>
    <w:rsid w:val="002A485F"/>
    <w:rsid w:val="002A794E"/>
    <w:rsid w:val="002B30AE"/>
    <w:rsid w:val="002E6287"/>
    <w:rsid w:val="002E62B9"/>
    <w:rsid w:val="003049E6"/>
    <w:rsid w:val="00324FE4"/>
    <w:rsid w:val="003353EB"/>
    <w:rsid w:val="003701DD"/>
    <w:rsid w:val="00381C64"/>
    <w:rsid w:val="003C3F92"/>
    <w:rsid w:val="003D67EF"/>
    <w:rsid w:val="003E186A"/>
    <w:rsid w:val="003F6D61"/>
    <w:rsid w:val="004351F0"/>
    <w:rsid w:val="004F29C9"/>
    <w:rsid w:val="004F593B"/>
    <w:rsid w:val="00537003"/>
    <w:rsid w:val="00583745"/>
    <w:rsid w:val="005866C2"/>
    <w:rsid w:val="005F1A01"/>
    <w:rsid w:val="00614C43"/>
    <w:rsid w:val="00615013"/>
    <w:rsid w:val="00657446"/>
    <w:rsid w:val="006710E1"/>
    <w:rsid w:val="00681481"/>
    <w:rsid w:val="006A2976"/>
    <w:rsid w:val="006A44E7"/>
    <w:rsid w:val="006D6653"/>
    <w:rsid w:val="006E59C1"/>
    <w:rsid w:val="00716F1F"/>
    <w:rsid w:val="00727CF8"/>
    <w:rsid w:val="007308A3"/>
    <w:rsid w:val="007353F1"/>
    <w:rsid w:val="00750328"/>
    <w:rsid w:val="0076294B"/>
    <w:rsid w:val="00797E88"/>
    <w:rsid w:val="007C04EA"/>
    <w:rsid w:val="007D5FE7"/>
    <w:rsid w:val="007F2A99"/>
    <w:rsid w:val="008012CA"/>
    <w:rsid w:val="008208AD"/>
    <w:rsid w:val="00823F1D"/>
    <w:rsid w:val="00824544"/>
    <w:rsid w:val="00841753"/>
    <w:rsid w:val="00855E40"/>
    <w:rsid w:val="00881990"/>
    <w:rsid w:val="008A441F"/>
    <w:rsid w:val="008F6116"/>
    <w:rsid w:val="00961CC5"/>
    <w:rsid w:val="00974C69"/>
    <w:rsid w:val="009E6B93"/>
    <w:rsid w:val="009F6B91"/>
    <w:rsid w:val="00A0033F"/>
    <w:rsid w:val="00A133B9"/>
    <w:rsid w:val="00A238DA"/>
    <w:rsid w:val="00A33A90"/>
    <w:rsid w:val="00A51912"/>
    <w:rsid w:val="00AE0AA2"/>
    <w:rsid w:val="00B655E2"/>
    <w:rsid w:val="00B74D0C"/>
    <w:rsid w:val="00B8342B"/>
    <w:rsid w:val="00BD2D19"/>
    <w:rsid w:val="00BE5E20"/>
    <w:rsid w:val="00C23933"/>
    <w:rsid w:val="00C249D1"/>
    <w:rsid w:val="00C2612B"/>
    <w:rsid w:val="00CF6142"/>
    <w:rsid w:val="00D030E3"/>
    <w:rsid w:val="00D21DF3"/>
    <w:rsid w:val="00D664C9"/>
    <w:rsid w:val="00D81B69"/>
    <w:rsid w:val="00E0106A"/>
    <w:rsid w:val="00E05BA0"/>
    <w:rsid w:val="00E1778C"/>
    <w:rsid w:val="00E26612"/>
    <w:rsid w:val="00E26762"/>
    <w:rsid w:val="00E44F04"/>
    <w:rsid w:val="00E567DE"/>
    <w:rsid w:val="00E70CC3"/>
    <w:rsid w:val="00E81DB8"/>
    <w:rsid w:val="00E91782"/>
    <w:rsid w:val="00E9306E"/>
    <w:rsid w:val="00E95E92"/>
    <w:rsid w:val="00EA1F9E"/>
    <w:rsid w:val="00EC7752"/>
    <w:rsid w:val="00EF02EA"/>
    <w:rsid w:val="00F04EA2"/>
    <w:rsid w:val="00F6404B"/>
    <w:rsid w:val="00F763F1"/>
    <w:rsid w:val="00FC54E8"/>
    <w:rsid w:val="220274FF"/>
    <w:rsid w:val="2D1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1078</Characters>
  <Lines>8</Lines>
  <Paragraphs>2</Paragraphs>
  <TotalTime>1</TotalTime>
  <ScaleCrop>false</ScaleCrop>
  <LinksUpToDate>false</LinksUpToDate>
  <CharactersWithSpaces>1264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2016-09-01T03:21:00Z</dcterms:created>
  <dc:creator>ure Az</dc:creator>
  <cp:lastModifiedBy>四季</cp:lastModifiedBy>
  <dcterms:modified xsi:type="dcterms:W3CDTF">2021-08-18T09:20:56Z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756E4FF2132746AF85F92062CF783270</vt:lpwstr>
  </property>
</Properties>
</file>