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cs="宋体"/>
          <w:kern w:val="0"/>
          <w:sz w:val="24"/>
          <w:szCs w:val="24"/>
        </w:rPr>
      </w:pPr>
      <w:r>
        <w:rPr>
          <w:rFonts w:ascii="宋体" w:cs="宋体"/>
          <w:kern w:val="0"/>
          <w:sz w:val="24"/>
          <w:szCs w:val="24"/>
        </w:rPr>
        <w:fldChar w:fldCharType="begin"/>
      </w:r>
      <w:r>
        <w:rPr>
          <w:rFonts w:ascii="宋体" w:cs="宋体"/>
          <w:kern w:val="0"/>
          <w:sz w:val="24"/>
          <w:szCs w:val="24"/>
        </w:rPr>
        <w:instrText xml:space="preserve">ADDIN CNKISM.UserStyle</w:instrText>
      </w:r>
      <w:r>
        <w:rPr>
          <w:rFonts w:ascii="宋体" w:cs="宋体"/>
          <w:kern w:val="0"/>
          <w:sz w:val="24"/>
          <w:szCs w:val="24"/>
        </w:rPr>
        <w:fldChar w:fldCharType="end"/>
      </w:r>
    </w:p>
    <w:p>
      <w:pPr>
        <w:spacing w:line="360" w:lineRule="auto"/>
        <w:jc w:val="center"/>
        <w:rPr>
          <w:rFonts w:ascii="宋体" w:hAnsi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经颅直流电刺激仪技术</w:t>
      </w:r>
      <w:r>
        <w:rPr>
          <w:rFonts w:ascii="宋体" w:hAnsi="宋体" w:cs="宋体"/>
          <w:b/>
          <w:bCs/>
          <w:kern w:val="0"/>
          <w:sz w:val="36"/>
          <w:szCs w:val="36"/>
        </w:rPr>
        <w:t>参数</w:t>
      </w:r>
    </w:p>
    <w:p>
      <w:pPr>
        <w:spacing w:line="360" w:lineRule="auto"/>
        <w:outlineLvl w:val="1"/>
        <w:rPr>
          <w:rFonts w:ascii="宋体" w:hAnsi="宋体"/>
          <w:color w:val="auto"/>
          <w:sz w:val="28"/>
          <w:szCs w:val="28"/>
        </w:rPr>
      </w:pPr>
      <w:bookmarkStart w:id="0" w:name="_Toc16747"/>
      <w:r>
        <w:rPr>
          <w:rFonts w:ascii="宋体" w:hAnsi="宋体"/>
          <w:sz w:val="28"/>
          <w:szCs w:val="28"/>
        </w:rPr>
        <w:t>一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color w:val="auto"/>
          <w:sz w:val="28"/>
          <w:szCs w:val="28"/>
        </w:rPr>
        <w:t>主要</w:t>
      </w:r>
      <w:r>
        <w:rPr>
          <w:rFonts w:ascii="宋体" w:hAnsi="宋体"/>
          <w:color w:val="auto"/>
          <w:sz w:val="28"/>
          <w:szCs w:val="28"/>
        </w:rPr>
        <w:t>配置要求：</w:t>
      </w:r>
    </w:p>
    <w:p>
      <w:pPr>
        <w:spacing w:line="360" w:lineRule="auto"/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电刺激器主机1台，</w:t>
      </w:r>
      <w:r>
        <w:rPr>
          <w:rFonts w:ascii="宋体" w:hAnsi="宋体"/>
          <w:bCs/>
          <w:color w:val="auto"/>
          <w:szCs w:val="21"/>
          <w:lang w:val="en-US"/>
        </w:rPr>
        <w:t>人工控制，一键操作</w:t>
      </w:r>
      <w:r>
        <w:rPr>
          <w:rFonts w:hint="eastAsia" w:ascii="宋体" w:hAnsi="宋体"/>
          <w:bCs/>
          <w:color w:val="auto"/>
          <w:szCs w:val="21"/>
          <w:lang w:val="en-US" w:eastAsia="zh-CN"/>
        </w:rPr>
        <w:t>，</w:t>
      </w:r>
      <w:r>
        <w:rPr>
          <w:rFonts w:hint="eastAsia" w:ascii="宋体" w:hAnsi="宋体"/>
          <w:color w:val="auto"/>
          <w:sz w:val="28"/>
          <w:szCs w:val="28"/>
        </w:rPr>
        <w:t>非计算机（或无线蓝牙模式）操作控制。</w:t>
      </w:r>
    </w:p>
    <w:p>
      <w:pPr>
        <w:spacing w:line="360" w:lineRule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二、技术性能要求：</w:t>
      </w:r>
    </w:p>
    <w:p>
      <w:pPr>
        <w:spacing w:line="360" w:lineRule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1.输出方式：大于等于2通道（阴极/阳极）。</w:t>
      </w:r>
    </w:p>
    <w:p>
      <w:pPr>
        <w:spacing w:line="360" w:lineRule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2.接触</w:t>
      </w:r>
      <w:r>
        <w:rPr>
          <w:rFonts w:ascii="宋体" w:hAnsi="宋体"/>
          <w:sz w:val="28"/>
          <w:szCs w:val="28"/>
        </w:rPr>
        <w:t>质量</w:t>
      </w:r>
      <w:r>
        <w:rPr>
          <w:rFonts w:hint="eastAsia" w:ascii="宋体" w:hAnsi="宋体"/>
          <w:sz w:val="28"/>
          <w:szCs w:val="28"/>
        </w:rPr>
        <w:t>：支持直观体现电极接触质量。</w:t>
      </w:r>
    </w:p>
    <w:p>
      <w:pPr>
        <w:spacing w:line="360" w:lineRule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*3.参数设定：</w:t>
      </w:r>
      <w:r>
        <w:rPr>
          <w:rFonts w:ascii="宋体" w:hAnsi="宋体"/>
          <w:sz w:val="28"/>
          <w:szCs w:val="28"/>
        </w:rPr>
        <w:t>所有刺激参数均</w:t>
      </w:r>
      <w:r>
        <w:rPr>
          <w:rFonts w:hint="eastAsia" w:ascii="宋体" w:hAnsi="宋体"/>
          <w:sz w:val="28"/>
          <w:szCs w:val="28"/>
        </w:rPr>
        <w:t>由</w:t>
      </w:r>
      <w:r>
        <w:rPr>
          <w:rFonts w:ascii="宋体" w:hAnsi="宋体"/>
          <w:sz w:val="28"/>
          <w:szCs w:val="28"/>
        </w:rPr>
        <w:t>置于主机上的专用机械式开关或旋钮调节</w:t>
      </w:r>
      <w:r>
        <w:rPr>
          <w:rFonts w:hint="eastAsia" w:ascii="宋体" w:hAnsi="宋体"/>
          <w:sz w:val="28"/>
          <w:szCs w:val="28"/>
        </w:rPr>
        <w:t>，刺激参数实时显示，而非计算机或无线数字传输设置。</w:t>
      </w:r>
    </w:p>
    <w:p>
      <w:pPr>
        <w:spacing w:line="360" w:lineRule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4.电流强度                                        </w:t>
      </w:r>
    </w:p>
    <w:p>
      <w:pPr>
        <w:spacing w:line="360" w:lineRule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4.1 电流强度范围：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～2mA，0.5mA、1mA、1.5mA、2mA，四档可选</w:t>
      </w:r>
      <w:r>
        <w:rPr>
          <w:rFonts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</w:rPr>
        <w:t>且在每</w:t>
      </w:r>
      <w:r>
        <w:rPr>
          <w:rFonts w:ascii="宋体" w:hAnsi="宋体"/>
          <w:sz w:val="28"/>
          <w:szCs w:val="28"/>
        </w:rPr>
        <w:t>档强度</w:t>
      </w:r>
      <w:r>
        <w:rPr>
          <w:rFonts w:hint="eastAsia" w:ascii="宋体" w:hAnsi="宋体"/>
          <w:sz w:val="28"/>
          <w:szCs w:val="28"/>
        </w:rPr>
        <w:t>线性可调。</w:t>
      </w:r>
    </w:p>
    <w:p>
      <w:pPr>
        <w:spacing w:line="360" w:lineRule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4.2 电流精度：误差小于等于±20%设定值。</w:t>
      </w:r>
    </w:p>
    <w:p>
      <w:pPr>
        <w:spacing w:line="360" w:lineRule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*4.3 电流控制：在刺激治疗过程可通过调节器实现输出电流的实时线性调节（输出电流上限取决于刺激前设定的最大电流）（要求提供图片证明）。</w:t>
      </w:r>
    </w:p>
    <w:p>
      <w:pPr>
        <w:spacing w:line="360" w:lineRule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5.刺激时间</w:t>
      </w:r>
    </w:p>
    <w:p>
      <w:pPr>
        <w:spacing w:line="360" w:lineRule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5.1 刺激时间范围： 10Min、20Min、30Min、40Min四档可选。</w:t>
      </w:r>
    </w:p>
    <w:p>
      <w:pPr>
        <w:spacing w:line="360" w:lineRule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5.2 刺激时间精度：误差小于等于±2%设定值。</w:t>
      </w:r>
    </w:p>
    <w:p>
      <w:pPr>
        <w:spacing w:line="360" w:lineRule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*6.刺激模式：</w:t>
      </w:r>
    </w:p>
    <w:p>
      <w:pPr>
        <w:spacing w:line="360" w:lineRule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6.1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</w:rPr>
        <w:t>tDCS</w:t>
      </w:r>
      <w:r>
        <w:rPr>
          <w:rFonts w:hint="eastAsia" w:ascii="宋体" w:hAnsi="宋体"/>
          <w:sz w:val="28"/>
          <w:szCs w:val="28"/>
        </w:rPr>
        <w:t>经颅直流电刺激模式</w:t>
      </w:r>
    </w:p>
    <w:p>
      <w:pPr>
        <w:spacing w:line="360" w:lineRule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6.2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tACS经颅交流电刺激模式</w:t>
      </w:r>
    </w:p>
    <w:p>
      <w:pPr>
        <w:spacing w:line="360" w:lineRule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6.3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tPCS经颅脉冲电刺激模式</w:t>
      </w:r>
    </w:p>
    <w:p>
      <w:pPr>
        <w:spacing w:line="360" w:lineRule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6.4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</w:rPr>
        <w:t>tRNS经颅随机噪声刺激模式</w:t>
      </w:r>
    </w:p>
    <w:p>
      <w:pPr>
        <w:spacing w:line="360" w:lineRule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6.5具备伪刺激模式。</w:t>
      </w:r>
    </w:p>
    <w:p>
      <w:pPr>
        <w:spacing w:line="360" w:lineRule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6.6具备</w:t>
      </w:r>
      <w:r>
        <w:rPr>
          <w:rFonts w:ascii="宋体" w:hAnsi="宋体"/>
          <w:sz w:val="28"/>
          <w:szCs w:val="28"/>
        </w:rPr>
        <w:t>预刺激模式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*7.支持单双向波切换功能。</w:t>
      </w:r>
    </w:p>
    <w:p>
      <w:pPr>
        <w:tabs>
          <w:tab w:val="left" w:pos="312"/>
        </w:tabs>
        <w:spacing w:line="360" w:lineRule="auto"/>
        <w:outlineLvl w:val="1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.设备显示状态</w:t>
      </w:r>
    </w:p>
    <w:p>
      <w:pPr>
        <w:spacing w:line="360" w:lineRule="auto"/>
        <w:outlineLvl w:val="1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sz w:val="28"/>
          <w:szCs w:val="28"/>
        </w:rPr>
        <w:t>8</w:t>
      </w:r>
      <w:r>
        <w:rPr>
          <w:rFonts w:hint="eastAsia" w:ascii="宋体" w:hAnsi="宋体"/>
          <w:sz w:val="28"/>
          <w:szCs w:val="28"/>
        </w:rPr>
        <w:t>.1</w:t>
      </w:r>
      <w:r>
        <w:rPr>
          <w:rFonts w:hint="eastAsia" w:ascii="宋体" w:hAnsi="宋体"/>
          <w:bCs/>
          <w:sz w:val="28"/>
          <w:szCs w:val="28"/>
        </w:rPr>
        <w:t>主机显示功能：具备</w:t>
      </w:r>
      <w:r>
        <w:rPr>
          <w:rFonts w:ascii="宋体" w:hAnsi="宋体"/>
          <w:bCs/>
          <w:sz w:val="28"/>
          <w:szCs w:val="28"/>
        </w:rPr>
        <w:t>分别显示真实电流强度</w:t>
      </w:r>
      <w:r>
        <w:rPr>
          <w:rFonts w:hint="eastAsia" w:ascii="宋体" w:hAnsi="宋体"/>
          <w:bCs/>
          <w:sz w:val="28"/>
          <w:szCs w:val="28"/>
        </w:rPr>
        <w:t>、</w:t>
      </w:r>
      <w:r>
        <w:rPr>
          <w:rFonts w:ascii="宋体" w:hAnsi="宋体"/>
          <w:bCs/>
          <w:sz w:val="28"/>
          <w:szCs w:val="28"/>
        </w:rPr>
        <w:t>剩余时间</w:t>
      </w:r>
      <w:r>
        <w:rPr>
          <w:rFonts w:hint="eastAsia" w:ascii="宋体" w:hAnsi="宋体"/>
          <w:bCs/>
          <w:sz w:val="28"/>
          <w:szCs w:val="28"/>
        </w:rPr>
        <w:t>及</w:t>
      </w:r>
      <w:r>
        <w:rPr>
          <w:rFonts w:ascii="宋体" w:hAnsi="宋体"/>
          <w:bCs/>
          <w:sz w:val="28"/>
          <w:szCs w:val="28"/>
        </w:rPr>
        <w:t>电极连接质量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bCs/>
          <w:sz w:val="28"/>
          <w:szCs w:val="28"/>
        </w:rPr>
        <w:t>8</w:t>
      </w:r>
      <w:r>
        <w:rPr>
          <w:rFonts w:hint="eastAsia" w:ascii="宋体" w:hAnsi="宋体"/>
          <w:bCs/>
          <w:sz w:val="28"/>
          <w:szCs w:val="28"/>
        </w:rPr>
        <w:t>.2</w:t>
      </w:r>
      <w:r>
        <w:rPr>
          <w:rFonts w:ascii="宋体" w:hAnsi="宋体"/>
          <w:bCs/>
          <w:sz w:val="28"/>
          <w:szCs w:val="28"/>
        </w:rPr>
        <w:t>状态指示灯：</w:t>
      </w:r>
      <w:r>
        <w:rPr>
          <w:rFonts w:hint="eastAsia" w:ascii="宋体" w:hAnsi="宋体"/>
          <w:bCs/>
          <w:sz w:val="28"/>
          <w:szCs w:val="28"/>
        </w:rPr>
        <w:t>主机面板应具备</w:t>
      </w:r>
      <w:r>
        <w:rPr>
          <w:rFonts w:ascii="宋体" w:hAnsi="宋体"/>
          <w:bCs/>
          <w:sz w:val="28"/>
          <w:szCs w:val="28"/>
        </w:rPr>
        <w:t>低电量警告显示灯，刺激进行指示灯</w:t>
      </w:r>
      <w:r>
        <w:rPr>
          <w:rFonts w:hint="eastAsia" w:ascii="宋体" w:hAnsi="宋体"/>
          <w:bCs/>
          <w:sz w:val="28"/>
          <w:szCs w:val="28"/>
        </w:rPr>
        <w:t>。</w:t>
      </w:r>
    </w:p>
    <w:p>
      <w:pPr>
        <w:spacing w:line="360" w:lineRule="auto"/>
        <w:rPr>
          <w:rFonts w:ascii="宋体" w:hAnsi="宋体"/>
          <w:bCs/>
          <w:sz w:val="28"/>
          <w:szCs w:val="28"/>
        </w:rPr>
      </w:pPr>
      <w:r>
        <w:rPr>
          <w:rFonts w:ascii="宋体" w:hAnsi="宋体"/>
          <w:sz w:val="28"/>
          <w:szCs w:val="28"/>
        </w:rPr>
        <w:t>9</w:t>
      </w:r>
      <w:r>
        <w:rPr>
          <w:rFonts w:hint="eastAsia" w:ascii="宋体" w:hAnsi="宋体"/>
          <w:sz w:val="28"/>
          <w:szCs w:val="28"/>
        </w:rPr>
        <w:t>.支持安全</w:t>
      </w:r>
      <w:r>
        <w:rPr>
          <w:rFonts w:ascii="宋体" w:hAnsi="宋体"/>
          <w:bCs/>
          <w:sz w:val="28"/>
          <w:szCs w:val="28"/>
        </w:rPr>
        <w:t>保护功能：</w:t>
      </w:r>
      <w:r>
        <w:rPr>
          <w:rFonts w:hint="eastAsia" w:ascii="宋体" w:hAnsi="宋体"/>
          <w:bCs/>
          <w:sz w:val="28"/>
          <w:szCs w:val="28"/>
        </w:rPr>
        <w:t>一键中止治疗，要求刺激过程中在不关闭电源的前提下随时中止电流输出.</w:t>
      </w:r>
    </w:p>
    <w:p>
      <w:pPr>
        <w:spacing w:line="360" w:lineRule="auto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*1</w:t>
      </w:r>
      <w:r>
        <w:rPr>
          <w:rFonts w:ascii="宋体" w:hAnsi="宋体"/>
          <w:bCs/>
          <w:sz w:val="28"/>
          <w:szCs w:val="28"/>
        </w:rPr>
        <w:t>0</w:t>
      </w:r>
      <w:r>
        <w:rPr>
          <w:rFonts w:hint="eastAsia" w:ascii="宋体" w:hAnsi="宋体"/>
          <w:bCs/>
          <w:sz w:val="28"/>
          <w:szCs w:val="28"/>
        </w:rPr>
        <w:t>.配件要求</w:t>
      </w:r>
      <w:r>
        <w:rPr>
          <w:rFonts w:ascii="宋体" w:hAnsi="宋体"/>
          <w:bCs/>
          <w:sz w:val="28"/>
          <w:szCs w:val="28"/>
        </w:rPr>
        <w:t>：</w:t>
      </w:r>
      <w:bookmarkEnd w:id="0"/>
      <w:r>
        <w:rPr>
          <w:rFonts w:hint="eastAsia" w:ascii="宋体" w:hAnsi="宋体"/>
          <w:bCs/>
          <w:color w:val="auto"/>
          <w:sz w:val="28"/>
          <w:szCs w:val="28"/>
        </w:rPr>
        <w:t>具备常规5*7cm矩形电极，同时可定制3*5cm小型</w:t>
      </w:r>
      <w:r>
        <w:rPr>
          <w:rFonts w:ascii="宋体" w:hAnsi="宋体"/>
          <w:bCs/>
          <w:color w:val="auto"/>
          <w:sz w:val="28"/>
          <w:szCs w:val="28"/>
        </w:rPr>
        <w:t>矩形电极</w:t>
      </w:r>
      <w:r>
        <w:rPr>
          <w:rFonts w:ascii="宋体" w:hAnsi="宋体"/>
          <w:bCs/>
          <w:sz w:val="28"/>
          <w:szCs w:val="28"/>
        </w:rPr>
        <w:t>，电极边缘设有防电流边缘聚焦装置，确保电流密度</w:t>
      </w:r>
      <w:r>
        <w:rPr>
          <w:rFonts w:hint="eastAsia" w:ascii="宋体" w:hAnsi="宋体"/>
          <w:bCs/>
          <w:sz w:val="28"/>
          <w:szCs w:val="28"/>
        </w:rPr>
        <w:t>（需提供一类医疗器械备案凭证）。</w:t>
      </w:r>
    </w:p>
    <w:p>
      <w:pPr>
        <w:spacing w:line="360" w:lineRule="auto"/>
        <w:rPr>
          <w:rFonts w:hint="eastAsia" w:ascii="宋体" w:hAnsi="宋体"/>
          <w:bCs/>
          <w:sz w:val="28"/>
          <w:szCs w:val="28"/>
          <w:lang w:eastAsia="zh-CN"/>
        </w:rPr>
      </w:pPr>
      <w:bookmarkStart w:id="1" w:name="_GoBack"/>
      <w:bookmarkEnd w:id="1"/>
    </w:p>
    <w:p>
      <w:pPr>
        <w:rPr>
          <w:rStyle w:val="12"/>
          <w:b/>
          <w:bCs/>
          <w:sz w:val="28"/>
          <w:szCs w:val="28"/>
        </w:rPr>
      </w:pPr>
      <w:r>
        <w:rPr>
          <w:rStyle w:val="12"/>
          <w:rFonts w:hint="eastAsia"/>
          <w:b/>
          <w:bCs/>
          <w:sz w:val="28"/>
          <w:szCs w:val="28"/>
        </w:rPr>
        <w:t>三、售后服务要求：</w:t>
      </w:r>
    </w:p>
    <w:tbl>
      <w:tblPr>
        <w:tblStyle w:val="6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7938" w:type="dxa"/>
          </w:tcPr>
          <w:p>
            <w:pPr>
              <w:spacing w:line="315" w:lineRule="atLeast"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具体要求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整机质保不少于三年。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提供全年原厂7</w:t>
            </w:r>
            <w:r>
              <w:rPr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软件系统终身免费升级（提供承诺函）。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★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质保期外易损件需报价，如不报价视为免费赠送。质保期外维修、检测、升级等均免上门服务费（提供承诺函）。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>
            <w:pPr>
              <w:spacing w:line="315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故障报修响应时间≤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0.5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小时，接到维护电话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小时抵达现场，如需返厂维修，可提供备用机（提供承诺函）。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</w:tcPr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服务期内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每年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开展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至少一次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免费检测、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校准，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并提供检测、校准报告（提供承诺函）。</w:t>
            </w:r>
          </w:p>
        </w:tc>
      </w:tr>
    </w:tbl>
    <w:p>
      <w:pPr>
        <w:spacing w:line="360" w:lineRule="auto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耗材：</w:t>
      </w:r>
    </w:p>
    <w:p>
      <w:pPr>
        <w:spacing w:line="360" w:lineRule="auto"/>
        <w:rPr>
          <w:rFonts w:hint="default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海绵垫片，年使用量大约在1000片。</w:t>
      </w:r>
    </w:p>
    <w:sectPr>
      <w:footerReference r:id="rId3" w:type="default"/>
      <w:pgSz w:w="11906" w:h="16838"/>
      <w:pgMar w:top="1440" w:right="850" w:bottom="1440" w:left="850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7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Ll1uVLQAAAABQEAAA8AAAAAAAAAAQAgAAAAIgAAAGRycy9kb3ducmV2&#10;LnhtbFBLAQIUABQAAAAIAIdO4kB+ObtbywEAAJMDAAAOAAAAAAAAAAEAIAAAAB8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E82180"/>
    <w:rsid w:val="3B97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7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批注文字 字符"/>
    <w:basedOn w:val="7"/>
    <w:link w:val="2"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character" w:customStyle="1" w:styleId="12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file:\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1973FE-EBB7-4704-B41F-88CBD9DFA7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910</Words>
  <Characters>1016</Characters>
  <Paragraphs>57</Paragraphs>
  <TotalTime>3</TotalTime>
  <ScaleCrop>false</ScaleCrop>
  <LinksUpToDate>false</LinksUpToDate>
  <CharactersWithSpaces>1071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2019-02-22T00:51:00Z</dcterms:created>
  <dc:creator>徐欣欣</dc:creator>
  <cp:lastModifiedBy>Administrator</cp:lastModifiedBy>
  <dcterms:modified xsi:type="dcterms:W3CDTF">2021-07-15T00:51:05Z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77969BACA75147F39921C8BD97205D24</vt:lpwstr>
  </property>
</Properties>
</file>