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 xml:space="preserve">                            麻醉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机</w:t>
      </w:r>
      <w:r>
        <w:rPr>
          <w:rFonts w:hint="eastAsia" w:ascii="宋体" w:hAnsi="宋体" w:cs="Arial"/>
          <w:color w:val="000000"/>
          <w:sz w:val="28"/>
          <w:szCs w:val="28"/>
        </w:rPr>
        <w:t>技术参数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1</w:t>
      </w:r>
      <w:r>
        <w:rPr>
          <w:rFonts w:ascii="宋体" w:hAnsi="宋体" w:cs="Arial"/>
          <w:color w:val="000000"/>
          <w:sz w:val="28"/>
          <w:szCs w:val="28"/>
        </w:rPr>
        <w:t>.主要规格和系统概述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1</w:t>
      </w:r>
      <w:r>
        <w:rPr>
          <w:rFonts w:ascii="宋体" w:hAnsi="宋体" w:cs="Arial"/>
          <w:color w:val="000000"/>
          <w:sz w:val="28"/>
          <w:szCs w:val="28"/>
        </w:rPr>
        <w:t>.1适用于成人、儿童和新生儿</w:t>
      </w:r>
      <w:r>
        <w:rPr>
          <w:rFonts w:hint="eastAsia" w:ascii="宋体" w:hAnsi="宋体" w:cs="Arial"/>
          <w:color w:val="000000"/>
          <w:sz w:val="28"/>
          <w:szCs w:val="28"/>
        </w:rPr>
        <w:t>麻醉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contextualSpacing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1.</w:t>
      </w:r>
      <w:r>
        <w:rPr>
          <w:rFonts w:ascii="宋体" w:hAnsi="宋体" w:cs="Arial"/>
          <w:color w:val="000000"/>
          <w:sz w:val="28"/>
          <w:szCs w:val="28"/>
        </w:rPr>
        <w:t>2.整机技术标准按麻醉工作站设计：所有参数、波形由一体化屏幕同屏显示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1.</w:t>
      </w:r>
      <w:r>
        <w:rPr>
          <w:rFonts w:ascii="宋体" w:hAnsi="宋体" w:cs="Arial"/>
          <w:color w:val="000000"/>
          <w:sz w:val="28"/>
          <w:szCs w:val="28"/>
        </w:rPr>
        <w:t>3</w:t>
      </w:r>
      <w:r>
        <w:rPr>
          <w:rFonts w:hint="eastAsia" w:ascii="宋体" w:hAnsi="宋体" w:cs="Arial"/>
          <w:color w:val="000000"/>
          <w:sz w:val="28"/>
          <w:szCs w:val="28"/>
        </w:rPr>
        <w:t>．</w:t>
      </w:r>
      <w:r>
        <w:rPr>
          <w:rFonts w:ascii="宋体" w:hAnsi="宋体" w:cs="Arial"/>
          <w:color w:val="000000"/>
          <w:sz w:val="28"/>
          <w:szCs w:val="28"/>
        </w:rPr>
        <w:t>第二状态显示屏：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包含</w:t>
      </w:r>
      <w:r>
        <w:rPr>
          <w:rFonts w:ascii="宋体" w:hAnsi="宋体" w:cs="Arial"/>
          <w:color w:val="000000"/>
          <w:sz w:val="28"/>
          <w:szCs w:val="28"/>
        </w:rPr>
        <w:t>显示气源，主电源和电池，气道压力和时间等信息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1.4.全自动自检、自动定标，传感器自动校正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1.</w:t>
      </w:r>
      <w:r>
        <w:rPr>
          <w:rFonts w:ascii="宋体" w:hAnsi="宋体" w:cs="Arial"/>
          <w:color w:val="000000"/>
          <w:sz w:val="28"/>
          <w:szCs w:val="28"/>
        </w:rPr>
        <w:t>5.专用后备手动通气装置：触摸屏或呼吸机故障时，可直接切换到手动通气，在保留新鲜气体和麻药持续输送的同时还能继续气体和通气的监测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、技术参数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.1气体输送系统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1.1.</w:t>
      </w:r>
      <w:r>
        <w:rPr>
          <w:rFonts w:hint="eastAsia" w:ascii="宋体" w:hAnsi="宋体" w:cs="Arial"/>
          <w:color w:val="000000"/>
          <w:sz w:val="28"/>
          <w:szCs w:val="28"/>
        </w:rPr>
        <w:t>机械新鲜气体</w:t>
      </w:r>
      <w:r>
        <w:rPr>
          <w:rFonts w:ascii="宋体" w:hAnsi="宋体" w:cs="Arial"/>
          <w:color w:val="000000"/>
          <w:sz w:val="28"/>
          <w:szCs w:val="28"/>
        </w:rPr>
        <w:t>混合</w:t>
      </w:r>
      <w:r>
        <w:rPr>
          <w:rFonts w:hint="eastAsia" w:ascii="宋体" w:hAnsi="宋体" w:cs="Arial"/>
          <w:color w:val="000000"/>
          <w:sz w:val="28"/>
          <w:szCs w:val="28"/>
        </w:rPr>
        <w:t>+电子</w:t>
      </w:r>
      <w:r>
        <w:rPr>
          <w:rFonts w:ascii="宋体" w:hAnsi="宋体" w:cs="Arial"/>
          <w:color w:val="000000"/>
          <w:sz w:val="28"/>
          <w:szCs w:val="28"/>
        </w:rPr>
        <w:t>流量监测</w:t>
      </w:r>
      <w:r>
        <w:rPr>
          <w:rFonts w:hint="eastAsia" w:ascii="宋体" w:hAnsi="宋体" w:cs="Arial"/>
          <w:color w:val="000000"/>
          <w:sz w:val="28"/>
          <w:szCs w:val="28"/>
        </w:rPr>
        <w:t>装置，</w:t>
      </w:r>
      <w:r>
        <w:rPr>
          <w:rFonts w:ascii="宋体" w:hAnsi="宋体" w:cs="Arial"/>
          <w:color w:val="000000"/>
          <w:sz w:val="28"/>
          <w:szCs w:val="28"/>
        </w:rPr>
        <w:t>数值</w:t>
      </w:r>
      <w:r>
        <w:rPr>
          <w:rFonts w:hint="eastAsia" w:ascii="宋体" w:hAnsi="宋体" w:cs="Arial"/>
          <w:color w:val="000000"/>
          <w:sz w:val="28"/>
          <w:szCs w:val="28"/>
        </w:rPr>
        <w:t>和</w:t>
      </w:r>
      <w:r>
        <w:rPr>
          <w:rFonts w:ascii="宋体" w:hAnsi="宋体" w:cs="Arial"/>
          <w:color w:val="000000"/>
          <w:sz w:val="28"/>
          <w:szCs w:val="28"/>
        </w:rPr>
        <w:t>虚拟流量计显示</w:t>
      </w:r>
      <w:r>
        <w:rPr>
          <w:rFonts w:hint="eastAsia" w:ascii="宋体" w:hAnsi="宋体" w:cs="Arial"/>
          <w:color w:val="000000"/>
          <w:sz w:val="28"/>
          <w:szCs w:val="28"/>
        </w:rPr>
        <w:t>，总流量管可</w:t>
      </w:r>
      <w:r>
        <w:rPr>
          <w:rFonts w:ascii="宋体" w:hAnsi="宋体" w:cs="Arial"/>
          <w:color w:val="000000"/>
          <w:sz w:val="28"/>
          <w:szCs w:val="28"/>
        </w:rPr>
        <w:t>显示所有新鲜气体的总流量；2气源（O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/AIR）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2.1.2.</w:t>
      </w:r>
      <w:r>
        <w:rPr>
          <w:rFonts w:hint="eastAsia" w:ascii="宋体" w:hAnsi="宋体" w:cs="Arial"/>
          <w:color w:val="000000"/>
          <w:sz w:val="28"/>
          <w:szCs w:val="28"/>
        </w:rPr>
        <w:t>可分别</w:t>
      </w:r>
      <w:r>
        <w:rPr>
          <w:rFonts w:ascii="宋体" w:hAnsi="宋体" w:cs="Arial"/>
          <w:color w:val="000000"/>
          <w:sz w:val="28"/>
          <w:szCs w:val="28"/>
        </w:rPr>
        <w:t>设置</w:t>
      </w:r>
      <w:r>
        <w:rPr>
          <w:rFonts w:hint="eastAsia" w:ascii="宋体" w:hAnsi="宋体" w:cs="Arial"/>
          <w:color w:val="000000"/>
          <w:sz w:val="28"/>
          <w:szCs w:val="28"/>
        </w:rPr>
        <w:t>每种</w:t>
      </w:r>
      <w:r>
        <w:rPr>
          <w:rFonts w:ascii="宋体" w:hAnsi="宋体" w:cs="Arial"/>
          <w:color w:val="000000"/>
          <w:sz w:val="28"/>
          <w:szCs w:val="28"/>
        </w:rPr>
        <w:t>新鲜气体的流量，新鲜气体流量</w:t>
      </w:r>
      <w:r>
        <w:rPr>
          <w:rFonts w:hint="eastAsia" w:ascii="宋体" w:hAnsi="宋体" w:cs="Arial"/>
          <w:color w:val="000000"/>
          <w:sz w:val="28"/>
          <w:szCs w:val="28"/>
        </w:rPr>
        <w:t>的</w:t>
      </w:r>
      <w:r>
        <w:rPr>
          <w:rFonts w:ascii="宋体" w:hAnsi="宋体" w:cs="Arial"/>
          <w:color w:val="000000"/>
          <w:sz w:val="28"/>
          <w:szCs w:val="28"/>
        </w:rPr>
        <w:t xml:space="preserve">设置范围：0 – 15 </w:t>
      </w:r>
      <w:r>
        <w:rPr>
          <w:rFonts w:hint="eastAsia" w:ascii="宋体" w:hAnsi="宋体" w:cs="Arial"/>
          <w:color w:val="000000"/>
          <w:sz w:val="28"/>
          <w:szCs w:val="28"/>
        </w:rPr>
        <w:t>L</w:t>
      </w:r>
      <w:r>
        <w:rPr>
          <w:rFonts w:ascii="宋体" w:hAnsi="宋体" w:cs="Arial"/>
          <w:color w:val="000000"/>
          <w:sz w:val="28"/>
          <w:szCs w:val="28"/>
        </w:rPr>
        <w:t>/min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2.1.3.</w:t>
      </w:r>
      <w:r>
        <w:rPr>
          <w:rFonts w:hint="eastAsia" w:ascii="宋体" w:hAnsi="宋体" w:cs="Arial"/>
          <w:color w:val="000000"/>
          <w:sz w:val="28"/>
          <w:szCs w:val="28"/>
        </w:rPr>
        <w:t>机械新鲜气体</w:t>
      </w:r>
      <w:r>
        <w:rPr>
          <w:rFonts w:ascii="宋体" w:hAnsi="宋体" w:cs="Arial"/>
          <w:color w:val="000000"/>
          <w:sz w:val="28"/>
          <w:szCs w:val="28"/>
        </w:rPr>
        <w:t>混合</w:t>
      </w:r>
      <w:r>
        <w:rPr>
          <w:rFonts w:hint="eastAsia" w:ascii="宋体" w:hAnsi="宋体" w:cs="Arial"/>
          <w:color w:val="000000"/>
          <w:sz w:val="28"/>
          <w:szCs w:val="28"/>
        </w:rPr>
        <w:t>+电子</w:t>
      </w:r>
      <w:r>
        <w:rPr>
          <w:rFonts w:ascii="宋体" w:hAnsi="宋体" w:cs="Arial"/>
          <w:color w:val="000000"/>
          <w:sz w:val="28"/>
          <w:szCs w:val="28"/>
        </w:rPr>
        <w:t>流量监测</w:t>
      </w:r>
      <w:r>
        <w:rPr>
          <w:rFonts w:hint="eastAsia" w:ascii="宋体" w:hAnsi="宋体" w:cs="Arial"/>
          <w:color w:val="000000"/>
          <w:sz w:val="28"/>
          <w:szCs w:val="28"/>
        </w:rPr>
        <w:t>装置在</w:t>
      </w:r>
      <w:r>
        <w:rPr>
          <w:rFonts w:ascii="宋体" w:hAnsi="宋体" w:cs="Arial"/>
          <w:color w:val="000000"/>
          <w:sz w:val="28"/>
          <w:szCs w:val="28"/>
        </w:rPr>
        <w:t>关机时也能输送氧气和麻药</w:t>
      </w:r>
      <w:r>
        <w:rPr>
          <w:rFonts w:hint="eastAsia" w:ascii="宋体" w:hAnsi="宋体" w:cs="Arial"/>
          <w:color w:val="000000"/>
          <w:sz w:val="28"/>
          <w:szCs w:val="28"/>
        </w:rPr>
        <w:t>用于</w:t>
      </w:r>
      <w:r>
        <w:rPr>
          <w:rFonts w:ascii="宋体" w:hAnsi="宋体" w:cs="Arial"/>
          <w:color w:val="000000"/>
          <w:sz w:val="28"/>
          <w:szCs w:val="28"/>
        </w:rPr>
        <w:t>进行手动通气</w:t>
      </w:r>
      <w:r>
        <w:rPr>
          <w:rFonts w:hint="eastAsia" w:ascii="宋体" w:hAnsi="宋体" w:cs="Arial"/>
          <w:color w:val="000000"/>
          <w:sz w:val="28"/>
          <w:szCs w:val="28"/>
        </w:rPr>
        <w:t>，</w:t>
      </w:r>
      <w:r>
        <w:rPr>
          <w:rFonts w:ascii="宋体" w:hAnsi="宋体" w:cs="Arial"/>
          <w:color w:val="000000"/>
          <w:sz w:val="28"/>
          <w:szCs w:val="28"/>
        </w:rPr>
        <w:t>可配置一体化的</w:t>
      </w:r>
      <w:r>
        <w:rPr>
          <w:rFonts w:hint="eastAsia" w:ascii="宋体" w:hAnsi="宋体" w:cs="Arial"/>
          <w:color w:val="000000"/>
          <w:sz w:val="28"/>
          <w:szCs w:val="28"/>
        </w:rPr>
        <w:t>或</w:t>
      </w:r>
      <w:r>
        <w:rPr>
          <w:rFonts w:ascii="宋体" w:hAnsi="宋体" w:cs="Arial"/>
          <w:color w:val="000000"/>
          <w:sz w:val="28"/>
          <w:szCs w:val="28"/>
        </w:rPr>
        <w:t>独立的鼻吸氧装置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/>
          <w:color w:val="000000"/>
          <w:sz w:val="28"/>
          <w:szCs w:val="28"/>
        </w:rPr>
        <w:t>2.2麻醉呼吸机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2.1电动电控活塞式呼吸机</w:t>
      </w:r>
      <w:r>
        <w:rPr>
          <w:rFonts w:hint="eastAsia" w:ascii="宋体" w:hAnsi="宋体" w:cs="Arial"/>
          <w:color w:val="000000"/>
          <w:sz w:val="28"/>
          <w:szCs w:val="28"/>
        </w:rPr>
        <w:t>/气动电控下降式风箱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ascii="宋体" w:hAnsi="宋体" w:cs="Arial"/>
          <w:color w:val="000000"/>
          <w:sz w:val="28"/>
          <w:szCs w:val="28"/>
        </w:rPr>
        <w:t>2.2.2无需驱动气体；在中央气源和钢瓶供气中断的情况下可抽取室内空气，呼吸机继续进行机械通气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.2.3.通气模式：标配：手动/自主、容量控制模式、压力控制模式，待机和暂停；</w:t>
      </w:r>
    </w:p>
    <w:p>
      <w:pPr>
        <w:spacing w:line="300" w:lineRule="auto"/>
        <w:rPr>
          <w:rFonts w:hint="eastAsia" w:ascii="宋体" w:hAnsi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ascii="宋体" w:hAnsi="宋体" w:cs="Arial"/>
          <w:color w:val="000000"/>
          <w:sz w:val="28"/>
          <w:szCs w:val="28"/>
        </w:rPr>
        <w:t>2.2.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 w:cs="Arial"/>
          <w:color w:val="000000"/>
          <w:sz w:val="28"/>
          <w:szCs w:val="28"/>
        </w:rPr>
        <w:t>.容量控制模式下潮气量设定范围: 10 - 1500 ml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 w:cs="Arial"/>
          <w:color w:val="000000"/>
          <w:sz w:val="28"/>
          <w:szCs w:val="28"/>
        </w:rPr>
        <w:t>呼气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末正压：关，2 - 35 cmH</w:t>
      </w:r>
      <w:r>
        <w:rPr>
          <w:rFonts w:ascii="宋体" w:hAnsi="宋体" w:cs="Arial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6</w:t>
      </w:r>
      <w:r>
        <w:rPr>
          <w:rFonts w:ascii="宋体" w:hAnsi="宋体" w:cs="Arial"/>
          <w:color w:val="000000"/>
          <w:sz w:val="28"/>
          <w:szCs w:val="28"/>
        </w:rPr>
        <w:t>.呼吸频率: 3 - 100 次/分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000000"/>
          <w:sz w:val="28"/>
          <w:szCs w:val="28"/>
        </w:rPr>
        <w:t>.吸呼比：1:49 - 49:1（源于频率和吸气时间）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2.2.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8</w:t>
      </w:r>
      <w:r>
        <w:rPr>
          <w:rFonts w:ascii="宋体" w:hAnsi="宋体" w:cs="Arial"/>
          <w:color w:val="000000"/>
          <w:sz w:val="28"/>
          <w:szCs w:val="28"/>
        </w:rPr>
        <w:t>.最大吸气流速为≥160 L/min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 w:cs="Arial"/>
          <w:color w:val="000000"/>
          <w:sz w:val="28"/>
          <w:szCs w:val="28"/>
        </w:rPr>
        <w:t>.可根据病人的理想体重预设相关的通气参数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/>
          <w:color w:val="000000"/>
          <w:sz w:val="28"/>
          <w:szCs w:val="28"/>
        </w:rPr>
        <w:t>2.3.呼吸回路：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.3.1.集成呼吸回路，耐134</w:t>
      </w:r>
      <w:r>
        <w:rPr>
          <w:rFonts w:hint="eastAsia" w:ascii="宋体" w:hAnsi="宋体" w:cs="宋体"/>
          <w:color w:val="000000"/>
          <w:sz w:val="28"/>
          <w:szCs w:val="28"/>
        </w:rPr>
        <w:t>℃</w:t>
      </w:r>
      <w:r>
        <w:rPr>
          <w:rFonts w:ascii="宋体" w:hAnsi="宋体" w:cs="Arial"/>
          <w:color w:val="000000"/>
          <w:sz w:val="28"/>
          <w:szCs w:val="28"/>
        </w:rPr>
        <w:t>高温蒸汽灭菌；所有回路模块不含天然乳胶。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3.2一体化的回路主动加热系统，防止呼吸回路积水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2.3.3.手动和机械通气无需专用手动切换装置，APL阀调节范围：开放，5 - 70 cmH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O</w:t>
      </w:r>
      <w:bookmarkStart w:id="0" w:name="_GoBack"/>
      <w:bookmarkEnd w:id="0"/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3.4.标配≥5个高精度热丝式</w:t>
      </w:r>
      <w:r>
        <w:rPr>
          <w:rFonts w:hint="eastAsia" w:ascii="宋体" w:hAnsi="宋体" w:cs="Arial"/>
          <w:color w:val="000000"/>
          <w:sz w:val="28"/>
          <w:szCs w:val="28"/>
        </w:rPr>
        <w:t>或超声式（非压差式）</w:t>
      </w:r>
      <w:r>
        <w:rPr>
          <w:rFonts w:ascii="宋体" w:hAnsi="宋体" w:cs="Arial"/>
          <w:color w:val="000000"/>
          <w:sz w:val="28"/>
          <w:szCs w:val="28"/>
        </w:rPr>
        <w:t>流量传感器，全自动标定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numPr>
          <w:ilvl w:val="2"/>
          <w:numId w:val="1"/>
        </w:numPr>
        <w:spacing w:line="360" w:lineRule="auto"/>
        <w:contextualSpacing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/>
          <w:color w:val="000000"/>
          <w:sz w:val="28"/>
          <w:szCs w:val="28"/>
        </w:rPr>
        <w:t>CO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吸收罐容量≥1.5升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.4.麻醉气体挥发罐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4.1.挥发罐与麻醉机主机为同一</w:t>
      </w:r>
      <w:r>
        <w:rPr>
          <w:rFonts w:hint="eastAsia" w:ascii="宋体" w:hAnsi="宋体" w:cs="Arial"/>
          <w:color w:val="000000"/>
          <w:sz w:val="28"/>
          <w:szCs w:val="28"/>
        </w:rPr>
        <w:t>品牌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2.4.2.具有压力、流量、温度自动补偿；密闭性好，无需排空转运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4.3.配置一个七氟醚挥发罐（加药量≥300毫升）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4.4.能够满足低/微流量麻醉对挥发罐精确度的要求，流量补偿范围在0.2 - 15L/min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.5.监测和报警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FangSong_GB2312"/>
          <w:b/>
          <w:bCs/>
          <w:color w:val="000000"/>
          <w:sz w:val="28"/>
          <w:szCs w:val="28"/>
        </w:rPr>
        <w:t>★</w:t>
      </w: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.5.1.一体化</w:t>
      </w:r>
      <w:r>
        <w:rPr>
          <w:rFonts w:hint="eastAsia" w:ascii="宋体" w:hAnsi="宋体" w:cs="Arial"/>
          <w:color w:val="000000"/>
          <w:sz w:val="28"/>
          <w:szCs w:val="28"/>
        </w:rPr>
        <w:t>内置</w:t>
      </w:r>
      <w:r>
        <w:rPr>
          <w:rFonts w:ascii="宋体" w:hAnsi="宋体" w:cs="Arial"/>
          <w:color w:val="000000"/>
          <w:sz w:val="28"/>
          <w:szCs w:val="28"/>
        </w:rPr>
        <w:t>式≥15英寸彩色触摸屏，可</w:t>
      </w:r>
      <w:r>
        <w:rPr>
          <w:rFonts w:ascii="宋体" w:hAnsi="宋体" w:cs="Arial"/>
          <w:color w:val="000000"/>
          <w:kern w:val="0"/>
          <w:sz w:val="28"/>
          <w:szCs w:val="28"/>
        </w:rPr>
        <w:t>快捷切换</w:t>
      </w:r>
      <w:r>
        <w:rPr>
          <w:rFonts w:ascii="宋体" w:hAnsi="宋体" w:cs="Arial"/>
          <w:color w:val="000000"/>
          <w:sz w:val="28"/>
          <w:szCs w:val="28"/>
        </w:rPr>
        <w:t>≥</w:t>
      </w:r>
      <w:r>
        <w:rPr>
          <w:rFonts w:ascii="宋体" w:hAnsi="宋体" w:cs="Arial"/>
          <w:color w:val="000000"/>
          <w:kern w:val="0"/>
          <w:sz w:val="28"/>
          <w:szCs w:val="28"/>
        </w:rPr>
        <w:t>3种配置视图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.5.2.全自动的开机自检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.5.3.日志中可保存≥20000个条目，关机后再开机或出现电源故障后，日志中的条目仍然保留不会被删除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2.5.4.通气监测参数：分钟通气量和潮气量（VT和ΔVT）；呼吸频率；气道压（峰压、平台压、平均压、PEEP）；动态顺应性；阻力；弹性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.5.5.监测范围：压力：-20 - 99 cmH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O；潮气量监测范围：0 - 2500 mL；顺应性: 0 - 200 mL/ cmH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O；阻力：0 - 100 cmH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O/L/s；弹性：0.005 - 10 mL/ cmH</w:t>
      </w:r>
      <w:r>
        <w:rPr>
          <w:rFonts w:ascii="宋体" w:hAnsi="宋体" w:cs="Arial"/>
          <w:color w:val="000000"/>
          <w:sz w:val="28"/>
          <w:szCs w:val="28"/>
          <w:vertAlign w:val="subscript"/>
        </w:rPr>
        <w:t>2</w:t>
      </w:r>
      <w:r>
        <w:rPr>
          <w:rFonts w:ascii="宋体" w:hAnsi="宋体" w:cs="Arial"/>
          <w:color w:val="000000"/>
          <w:sz w:val="28"/>
          <w:szCs w:val="28"/>
        </w:rPr>
        <w:t>O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5.6.自动xMAC监测和报警功能，可自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动激活xMAC低报</w:t>
      </w:r>
      <w:r>
        <w:rPr>
          <w:rFonts w:ascii="宋体" w:hAnsi="宋体" w:cs="Arial"/>
          <w:color w:val="000000"/>
          <w:sz w:val="28"/>
          <w:szCs w:val="28"/>
        </w:rPr>
        <w:t>警，有效防止病人术中知晓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5.7.</w:t>
      </w:r>
      <w:r>
        <w:rPr>
          <w:rFonts w:hint="eastAsia" w:ascii="宋体" w:hAnsi="宋体" w:cs="Arial"/>
          <w:color w:val="000000"/>
          <w:sz w:val="28"/>
          <w:szCs w:val="28"/>
        </w:rPr>
        <w:t>自动设置</w:t>
      </w:r>
      <w:r>
        <w:rPr>
          <w:rFonts w:ascii="宋体" w:hAnsi="宋体" w:cs="Arial"/>
          <w:color w:val="000000"/>
          <w:sz w:val="28"/>
          <w:szCs w:val="28"/>
        </w:rPr>
        <w:t>功能可自动调节所有报警限值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ascii="宋体" w:hAnsi="宋体" w:cs="Arial"/>
          <w:color w:val="000000"/>
          <w:sz w:val="28"/>
          <w:szCs w:val="28"/>
        </w:rPr>
        <w:t>2.5.8.心脏旁路模式用于在使用体外循环机时抑制</w:t>
      </w:r>
      <w:r>
        <w:rPr>
          <w:rFonts w:hint="eastAsia" w:ascii="宋体" w:hAnsi="宋体" w:cs="Arial"/>
          <w:color w:val="000000"/>
          <w:sz w:val="28"/>
          <w:szCs w:val="28"/>
        </w:rPr>
        <w:t>相应</w:t>
      </w:r>
      <w:r>
        <w:rPr>
          <w:rFonts w:ascii="宋体" w:hAnsi="宋体" w:cs="Arial"/>
          <w:color w:val="000000"/>
          <w:sz w:val="28"/>
          <w:szCs w:val="28"/>
        </w:rPr>
        <w:t>报警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</w:t>
      </w:r>
      <w:r>
        <w:rPr>
          <w:rFonts w:ascii="宋体" w:hAnsi="宋体" w:cs="Arial"/>
          <w:color w:val="000000"/>
          <w:sz w:val="28"/>
          <w:szCs w:val="28"/>
        </w:rPr>
        <w:t>.6.</w:t>
      </w:r>
      <w:r>
        <w:rPr>
          <w:rFonts w:hint="eastAsia" w:ascii="宋体" w:hAnsi="宋体" w:cs="Arial"/>
          <w:color w:val="000000"/>
          <w:sz w:val="28"/>
          <w:szCs w:val="28"/>
        </w:rPr>
        <w:t>后备电池和接口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hint="eastAsia" w:ascii="宋体" w:hAnsi="宋体" w:eastAsia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6.1.内置后备电池，使用时间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≥</w:t>
      </w:r>
      <w:r>
        <w:rPr>
          <w:rFonts w:ascii="宋体" w:hAnsi="宋体" w:cs="Arial"/>
          <w:color w:val="000000"/>
          <w:sz w:val="28"/>
          <w:szCs w:val="28"/>
        </w:rPr>
        <w:t>45分钟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；</w:t>
      </w:r>
    </w:p>
    <w:p>
      <w:pPr>
        <w:spacing w:line="300" w:lineRule="auto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6.2.传输协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议：Medibus X</w:t>
      </w:r>
    </w:p>
    <w:p>
      <w:pPr>
        <w:rPr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2.</w:t>
      </w:r>
      <w:r>
        <w:rPr>
          <w:rFonts w:ascii="宋体" w:hAnsi="宋体" w:cs="Arial"/>
          <w:color w:val="000000"/>
          <w:sz w:val="28"/>
          <w:szCs w:val="28"/>
        </w:rPr>
        <w:t>6.</w:t>
      </w:r>
      <w:r>
        <w:rPr>
          <w:rFonts w:hint="eastAsia" w:ascii="宋体" w:hAnsi="宋体" w:cs="Arial"/>
          <w:color w:val="000000"/>
          <w:sz w:val="28"/>
          <w:szCs w:val="28"/>
        </w:rPr>
        <w:t>3.接口</w:t>
      </w:r>
      <w:r>
        <w:rPr>
          <w:rFonts w:ascii="宋体" w:hAnsi="宋体" w:cs="Arial"/>
          <w:color w:val="000000"/>
          <w:sz w:val="28"/>
          <w:szCs w:val="28"/>
        </w:rPr>
        <w:t>：标配2个RS232</w:t>
      </w:r>
      <w:r>
        <w:rPr>
          <w:rFonts w:hint="eastAsia" w:ascii="宋体" w:hAnsi="宋体" w:cs="Arial"/>
          <w:color w:val="000000"/>
          <w:sz w:val="28"/>
          <w:szCs w:val="28"/>
        </w:rPr>
        <w:t>，1个</w:t>
      </w:r>
      <w:r>
        <w:rPr>
          <w:rFonts w:ascii="宋体" w:hAnsi="宋体" w:cs="Arial"/>
          <w:color w:val="000000"/>
          <w:sz w:val="28"/>
          <w:szCs w:val="28"/>
        </w:rPr>
        <w:t>USB，</w:t>
      </w:r>
      <w:r>
        <w:rPr>
          <w:rFonts w:hint="eastAsia" w:ascii="宋体" w:hAnsi="宋体" w:cs="Arial"/>
          <w:color w:val="000000"/>
          <w:sz w:val="28"/>
          <w:szCs w:val="28"/>
        </w:rPr>
        <w:t>1个</w:t>
      </w:r>
      <w:r>
        <w:rPr>
          <w:rFonts w:ascii="宋体" w:hAnsi="宋体" w:cs="Arial"/>
          <w:color w:val="000000"/>
          <w:sz w:val="28"/>
          <w:szCs w:val="28"/>
        </w:rPr>
        <w:t>RJ45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4718F"/>
    <w:multiLevelType w:val="multilevel"/>
    <w:tmpl w:val="2B54718F"/>
    <w:lvl w:ilvl="0" w:tentative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 w:tentative="0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8"/>
    <w:rsid w:val="001126E8"/>
    <w:rsid w:val="001610D5"/>
    <w:rsid w:val="003E47CA"/>
    <w:rsid w:val="00452A1A"/>
    <w:rsid w:val="004B71A3"/>
    <w:rsid w:val="005636DB"/>
    <w:rsid w:val="00AF48CA"/>
    <w:rsid w:val="00C474D8"/>
    <w:rsid w:val="00C92A3C"/>
    <w:rsid w:val="00E66147"/>
    <w:rsid w:val="00FB0300"/>
    <w:rsid w:val="03845F4F"/>
    <w:rsid w:val="047318DF"/>
    <w:rsid w:val="0D3E78A5"/>
    <w:rsid w:val="17030ADC"/>
    <w:rsid w:val="24C72F8D"/>
    <w:rsid w:val="25450482"/>
    <w:rsid w:val="2EF266DA"/>
    <w:rsid w:val="3FC240BB"/>
    <w:rsid w:val="47443414"/>
    <w:rsid w:val="4C282118"/>
    <w:rsid w:val="5F9B6878"/>
    <w:rsid w:val="60651FB9"/>
    <w:rsid w:val="62636D93"/>
    <w:rsid w:val="67CF5646"/>
    <w:rsid w:val="6F253D8D"/>
    <w:rsid w:val="7D5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Draeger</Company>
  <Pages>2</Pages>
  <Words>275</Words>
  <Characters>1572</Characters>
  <Lines>13</Lines>
  <Paragraphs>3</Paragraphs>
  <TotalTime>22</TotalTime>
  <ScaleCrop>false</ScaleCrop>
  <LinksUpToDate>false</LinksUpToDate>
  <CharactersWithSpaces>1844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2021-06-18T09:41:00Z</dcterms:created>
  <dc:creator>Pan, Yi</dc:creator>
  <cp:lastModifiedBy>四季</cp:lastModifiedBy>
  <dcterms:modified xsi:type="dcterms:W3CDTF">2021-11-04T03:36:22Z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6D4B819D0E824721AA92F744CEBBCCC2</vt:lpwstr>
  </property>
</Properties>
</file>