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both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便携彩色多普勒超声诊断</w:t>
      </w:r>
      <w:r>
        <w:rPr>
          <w:rFonts w:hint="eastAsia"/>
          <w:b/>
          <w:bCs/>
          <w:sz w:val="36"/>
          <w:szCs w:val="36"/>
          <w:lang w:val="en-US" w:eastAsia="zh-CN"/>
        </w:rPr>
        <w:t>系统</w:t>
      </w:r>
      <w:r>
        <w:rPr>
          <w:rFonts w:hint="eastAsia"/>
          <w:b/>
          <w:bCs/>
          <w:sz w:val="36"/>
          <w:szCs w:val="36"/>
        </w:rPr>
        <w:t>技术</w:t>
      </w:r>
      <w:r>
        <w:rPr>
          <w:rFonts w:hint="eastAsia"/>
          <w:b/>
          <w:bCs/>
          <w:sz w:val="36"/>
          <w:szCs w:val="36"/>
          <w:lang w:val="en-US" w:eastAsia="zh-CN"/>
        </w:rPr>
        <w:t>参数</w:t>
      </w:r>
    </w:p>
    <w:p>
      <w:pPr>
        <w:pStyle w:val="2"/>
        <w:numPr>
          <w:ilvl w:val="0"/>
          <w:numId w:val="0"/>
        </w:numPr>
        <w:spacing w:before="120" w:after="120" w:line="240" w:lineRule="auto"/>
        <w:ind w:leftChars="0"/>
        <w:rPr>
          <w:sz w:val="28"/>
        </w:rPr>
      </w:pPr>
      <w:r>
        <w:rPr>
          <w:rFonts w:hint="eastAsia"/>
          <w:sz w:val="28"/>
          <w:lang w:val="en-US" w:eastAsia="zh-CN"/>
        </w:rPr>
        <w:t>1、</w:t>
      </w:r>
      <w:r>
        <w:rPr>
          <w:rFonts w:hint="eastAsia"/>
          <w:sz w:val="28"/>
        </w:rPr>
        <w:t>设备用途：</w:t>
      </w:r>
    </w:p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b w:val="0"/>
          <w:sz w:val="22"/>
        </w:rPr>
      </w:pPr>
      <w:r>
        <w:rPr>
          <w:rFonts w:hint="eastAsia"/>
          <w:b w:val="0"/>
          <w:sz w:val="22"/>
        </w:rPr>
        <w:t>主要用于腹部、妇产科，生殖、血管、心脏、浅表组织/乳腺、新生儿、术中、神经的超声诊断和科研工作；系统必须具有升级能力的设计</w:t>
      </w:r>
    </w:p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b w:val="0"/>
          <w:sz w:val="22"/>
        </w:rPr>
      </w:pPr>
      <w:r>
        <w:rPr>
          <w:rFonts w:hint="eastAsia"/>
          <w:b w:val="0"/>
          <w:sz w:val="22"/>
        </w:rPr>
        <w:t>*投标方必须保证所投机型为本公司之最高档全身应用产品，若有新技术推出，将免费为本超声仪升级。</w:t>
      </w:r>
    </w:p>
    <w:p>
      <w:pPr>
        <w:pStyle w:val="2"/>
        <w:spacing w:before="120" w:after="120" w:line="240" w:lineRule="auto"/>
        <w:rPr>
          <w:sz w:val="28"/>
        </w:rPr>
      </w:pPr>
      <w:r>
        <w:rPr>
          <w:rFonts w:hint="eastAsia"/>
          <w:sz w:val="28"/>
        </w:rPr>
        <w:t>主要技术规格及系统概述：</w:t>
      </w:r>
    </w:p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b w:val="0"/>
          <w:sz w:val="24"/>
        </w:rPr>
      </w:pPr>
      <w:r>
        <w:rPr>
          <w:rFonts w:hint="eastAsia"/>
          <w:b w:val="0"/>
          <w:sz w:val="24"/>
        </w:rPr>
        <w:t>彩色多普勒超声诊断仪</w:t>
      </w:r>
      <w:r>
        <w:rPr>
          <w:rFonts w:hint="eastAsia"/>
          <w:b w:val="0"/>
          <w:sz w:val="24"/>
          <w:lang w:val="en-US" w:eastAsia="zh-CN"/>
        </w:rPr>
        <w:t>配置</w:t>
      </w:r>
      <w:r>
        <w:rPr>
          <w:rFonts w:hint="eastAsia"/>
          <w:b w:val="0"/>
          <w:sz w:val="24"/>
        </w:rPr>
        <w:t>：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*彩色监视器：≥15英寸高分辨率彩色LED显示器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*主机重量（含电池）：≤5kg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*主机探头接口：≥2个，非扩展接口。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支持探头扩展≥3个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电池的续航时间（实时扫查下）：≥70分钟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操作键盘：物理键盘，机械式轨迹球控制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配置放置便携机的专用台车，带储物盒功能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sz w:val="24"/>
          <w:u w:color="FF0000"/>
        </w:rPr>
        <w:t>全数字化超宽频带波</w:t>
      </w:r>
      <w:r>
        <w:rPr>
          <w:rFonts w:hint="eastAsia"/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  <w:t>束形成器：数字通道≥28672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数字化高分辨率二维灰阶成像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谐波成像技术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彩色多普勒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能量多普勒（CDE/PDI)，方向能量图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M模式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解剖M型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TDI组织多普勒成像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脉冲波多普勒，连续波多普勒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血流的自动频谱包络分析测量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智能穿刺增强功能，探头可自动识别针体角度，自动调节声束角度与针体垂直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频率复合技术，根据深度自适应调整发射频率，并进行复合。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*多取样门脉冲多普勒技术：可同时取样不少于2个PW取样门，并能实时显示多个取样门的频谱图像。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</w:pPr>
      <w:r>
        <w:rPr>
          <w:rFonts w:hint="eastAsia"/>
          <w:b w:val="0"/>
          <w:sz w:val="24"/>
          <w:u w:color="FF0000"/>
        </w:rPr>
        <w:t>*自动多普勒血管</w:t>
      </w:r>
      <w:r>
        <w:rPr>
          <w:b w:val="0"/>
          <w:sz w:val="24"/>
          <w:u w:color="FF0000"/>
        </w:rPr>
        <w:t>追踪</w:t>
      </w:r>
      <w:r>
        <w:rPr>
          <w:rFonts w:hint="eastAsia"/>
          <w:b w:val="0"/>
          <w:sz w:val="24"/>
          <w:u w:color="FF0000"/>
        </w:rPr>
        <w:t>技术：能自动寻找血管并把彩色取样框和PW的取样门定位到血管上。自动调节彩色框偏转、彩色框位置、PW取样门位置、PW取样线偏转。</w:t>
      </w:r>
    </w:p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b w:val="0"/>
          <w:sz w:val="24"/>
        </w:rPr>
      </w:pPr>
      <w:r>
        <w:rPr>
          <w:rFonts w:hint="eastAsia"/>
          <w:b w:val="0"/>
          <w:sz w:val="24"/>
        </w:rPr>
        <w:t>测量和分析（B模式，M模式，多普勒模式，彩色模式）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一般测量（距离、面积、周长、体积、角度、时间、斜率、心率、流</w:t>
      </w:r>
      <w:r>
        <w:rPr>
          <w:rFonts w:hint="eastAsia"/>
          <w:b w:val="0"/>
          <w:sz w:val="24"/>
          <w:u w:color="FF0000"/>
        </w:rPr>
        <w:br w:type="textWrapping"/>
      </w:r>
      <w:r>
        <w:rPr>
          <w:rFonts w:hint="eastAsia"/>
          <w:b w:val="0"/>
          <w:sz w:val="24"/>
          <w:u w:color="FF0000"/>
        </w:rPr>
        <w:t>速、压力、流速比等）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多普勒血流测量与分析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全自动血流多普勒包络分析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测量赋值功能：可以把常规测量赋值到带标签的测量上。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  <w:t>IMT颈动脉内中膜自动测量</w:t>
      </w:r>
      <w:r>
        <w:rPr>
          <w:rFonts w:hint="eastAsia"/>
          <w:b w:val="0"/>
          <w:sz w:val="24"/>
          <w:u w:color="FF0000"/>
          <w:lang w:val="en-US" w:eastAsia="zh-CN"/>
        </w:rPr>
        <w:t xml:space="preserve">                  </w:t>
      </w:r>
    </w:p>
    <w:p>
      <w:pPr>
        <w:ind w:firstLine="435"/>
        <w:rPr>
          <w:sz w:val="24"/>
        </w:rPr>
      </w:pPr>
    </w:p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b w:val="0"/>
          <w:sz w:val="24"/>
        </w:rPr>
      </w:pPr>
      <w:r>
        <w:rPr>
          <w:rFonts w:hint="eastAsia"/>
          <w:b w:val="0"/>
          <w:sz w:val="24"/>
        </w:rPr>
        <w:t>一体化图像存储（电影）回放重现及病案管理软件：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超声图像静态、动态存储、原始数据回放重现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病案管理部件包括：病人资料、报告、图像等的存储、修改、检索和打印等</w:t>
      </w:r>
    </w:p>
    <w:p/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b w:val="0"/>
          <w:sz w:val="24"/>
        </w:rPr>
      </w:pPr>
      <w:r>
        <w:rPr>
          <w:rFonts w:hint="eastAsia"/>
          <w:b w:val="0"/>
          <w:sz w:val="24"/>
        </w:rPr>
        <w:t>云端互联功能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*支持手机扫描二维码调阅观察原始图像信息，支持云端自动存储，导出，分析，测量，编辑等功能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*超声主机自带通讯模块，无需借助wifi，即可支持实时远程超声会诊。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*支持会诊端手机或平板对操作端超声设备参数调整的反向控制，包括深度、增益、测量、冻结、存图等</w:t>
      </w:r>
    </w:p>
    <w:p>
      <w:pPr>
        <w:pStyle w:val="4"/>
        <w:keepNext w:val="0"/>
        <w:keepLines w:val="0"/>
        <w:numPr>
          <w:ilvl w:val="0"/>
          <w:numId w:val="0"/>
        </w:numPr>
        <w:spacing w:before="0" w:after="0" w:line="240" w:lineRule="auto"/>
        <w:rPr>
          <w:b w:val="0"/>
          <w:sz w:val="24"/>
          <w:u w:color="FF0000"/>
        </w:rPr>
      </w:pPr>
    </w:p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b w:val="0"/>
          <w:sz w:val="24"/>
        </w:rPr>
      </w:pPr>
      <w:r>
        <w:rPr>
          <w:rFonts w:hint="eastAsia"/>
          <w:b w:val="0"/>
          <w:sz w:val="24"/>
        </w:rPr>
        <w:t>输入/输出信号及参考信号：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输入：网络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输出：HDMI，S-video，VGA，USB</w:t>
      </w:r>
    </w:p>
    <w:p>
      <w:pPr>
        <w:ind w:firstLine="435"/>
        <w:rPr>
          <w:sz w:val="24"/>
        </w:rPr>
      </w:pPr>
    </w:p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b w:val="0"/>
          <w:sz w:val="24"/>
        </w:rPr>
      </w:pPr>
      <w:r>
        <w:rPr>
          <w:rFonts w:hint="eastAsia"/>
          <w:b w:val="0"/>
          <w:sz w:val="24"/>
        </w:rPr>
        <w:t>图像管理与记录装置：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大容量硬盘≥2</w:t>
      </w:r>
      <w:r>
        <w:rPr>
          <w:b w:val="0"/>
          <w:sz w:val="24"/>
          <w:u w:color="FF0000"/>
        </w:rPr>
        <w:t>4</w:t>
      </w:r>
      <w:r>
        <w:rPr>
          <w:rFonts w:hint="eastAsia"/>
          <w:b w:val="0"/>
          <w:sz w:val="24"/>
          <w:u w:color="FF0000"/>
        </w:rPr>
        <w:t>0G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图像可存储为PC兼容格式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USB接口支持打印和数据输出</w:t>
      </w:r>
    </w:p>
    <w:p>
      <w:pPr>
        <w:ind w:firstLine="435"/>
        <w:rPr>
          <w:sz w:val="24"/>
        </w:rPr>
      </w:pPr>
    </w:p>
    <w:p>
      <w:pPr>
        <w:pStyle w:val="2"/>
        <w:spacing w:before="120" w:after="120" w:line="240" w:lineRule="auto"/>
        <w:rPr>
          <w:sz w:val="28"/>
        </w:rPr>
      </w:pPr>
      <w:r>
        <w:rPr>
          <w:rFonts w:hint="eastAsia"/>
          <w:sz w:val="28"/>
        </w:rPr>
        <w:t>技术参数及要求：</w:t>
      </w:r>
    </w:p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b w:val="0"/>
          <w:sz w:val="24"/>
        </w:rPr>
      </w:pPr>
      <w:r>
        <w:rPr>
          <w:rFonts w:hint="eastAsia"/>
          <w:b w:val="0"/>
          <w:sz w:val="24"/>
        </w:rPr>
        <w:t>探头规格：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  <w:t>频率：可选配探头频率范围1.0-</w:t>
      </w:r>
      <w:r>
        <w:rPr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  <w:t>.0MHz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支持探头类型：凸阵，线阵，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线阵探头有效阵元≥192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探头具备穿刺架装置，穿刺架可消毒</w:t>
      </w:r>
    </w:p>
    <w:p>
      <w:pPr>
        <w:ind w:firstLine="435"/>
        <w:rPr>
          <w:sz w:val="24"/>
        </w:rPr>
      </w:pPr>
    </w:p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b w:val="0"/>
          <w:sz w:val="24"/>
        </w:rPr>
      </w:pPr>
      <w:r>
        <w:rPr>
          <w:rFonts w:hint="eastAsia"/>
          <w:b w:val="0"/>
          <w:sz w:val="24"/>
        </w:rPr>
        <w:t>二维图像主要参数：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常用探头工作频率范围（1.0-</w:t>
      </w:r>
      <w:r>
        <w:rPr>
          <w:b w:val="0"/>
          <w:sz w:val="24"/>
          <w:u w:color="FF0000"/>
        </w:rPr>
        <w:t>15</w:t>
      </w:r>
      <w:r>
        <w:rPr>
          <w:rFonts w:hint="eastAsia"/>
          <w:b w:val="0"/>
          <w:sz w:val="24"/>
          <w:u w:color="FF0000"/>
        </w:rPr>
        <w:t>.0MHz）</w:t>
      </w:r>
    </w:p>
    <w:p>
      <w:pPr>
        <w:pStyle w:val="4"/>
        <w:keepNext w:val="0"/>
        <w:keepLines w:val="0"/>
        <w:numPr>
          <w:ilvl w:val="0"/>
          <w:numId w:val="0"/>
        </w:numPr>
        <w:spacing w:before="0" w:after="0" w:line="240" w:lineRule="auto"/>
        <w:ind w:left="720" w:firstLine="42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凸阵探头频率1.0-5.0MHz</w:t>
      </w:r>
    </w:p>
    <w:p>
      <w:pPr>
        <w:pStyle w:val="4"/>
        <w:keepNext w:val="0"/>
        <w:keepLines w:val="0"/>
        <w:numPr>
          <w:ilvl w:val="0"/>
          <w:numId w:val="0"/>
        </w:numPr>
        <w:spacing w:before="0" w:after="0" w:line="240" w:lineRule="auto"/>
        <w:ind w:left="716" w:leftChars="341" w:firstLine="42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线阵探头频率4</w:t>
      </w:r>
      <w:r>
        <w:rPr>
          <w:b w:val="0"/>
          <w:sz w:val="24"/>
          <w:u w:color="FF0000"/>
        </w:rPr>
        <w:t>.0</w:t>
      </w:r>
      <w:r>
        <w:rPr>
          <w:rFonts w:hint="eastAsia"/>
          <w:b w:val="0"/>
          <w:sz w:val="24"/>
          <w:u w:color="FF0000"/>
        </w:rPr>
        <w:t>-</w:t>
      </w:r>
      <w:r>
        <w:rPr>
          <w:b w:val="0"/>
          <w:sz w:val="24"/>
          <w:u w:color="FF0000"/>
        </w:rPr>
        <w:t>15.0</w:t>
      </w:r>
      <w:r>
        <w:rPr>
          <w:rFonts w:hint="eastAsia"/>
          <w:b w:val="0"/>
          <w:sz w:val="24"/>
          <w:u w:color="FF0000"/>
        </w:rPr>
        <w:t>MHz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扫描速率</w:t>
      </w:r>
    </w:p>
    <w:p>
      <w:pPr>
        <w:pStyle w:val="4"/>
        <w:keepNext w:val="0"/>
        <w:keepLines w:val="0"/>
        <w:numPr>
          <w:ilvl w:val="0"/>
          <w:numId w:val="0"/>
        </w:numPr>
        <w:spacing w:before="0" w:after="0" w:line="240" w:lineRule="auto"/>
        <w:ind w:left="718" w:leftChars="342" w:firstLine="42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凸阵探头，18cm深时，全视野扫描帧率≥</w:t>
      </w:r>
      <w:r>
        <w:rPr>
          <w:b w:val="0"/>
          <w:sz w:val="24"/>
          <w:u w:color="FF0000"/>
        </w:rPr>
        <w:t>80</w:t>
      </w:r>
      <w:r>
        <w:rPr>
          <w:rFonts w:hint="eastAsia"/>
          <w:b w:val="0"/>
          <w:sz w:val="24"/>
          <w:u w:color="FF0000"/>
        </w:rPr>
        <w:t>帧/秒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发射声束聚焦≥4段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sz w:val="24"/>
          <w:u w:color="FF0000"/>
        </w:rPr>
        <w:t>接收方式：可</w:t>
      </w:r>
      <w:r>
        <w:rPr>
          <w:rFonts w:hint="eastAsia"/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  <w:t>视可调动态范围≥180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  <w:t>二维灰阶≥256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  <w:t>电影回放：灰阶图像回放≥</w:t>
      </w:r>
      <w:r>
        <w:rPr>
          <w:b w:val="0"/>
          <w:color w:val="000000" w:themeColor="text1"/>
          <w:sz w:val="24"/>
          <w:u w:color="FF0000"/>
          <w14:textFill>
            <w14:solidFill>
              <w14:schemeClr w14:val="tx1"/>
            </w14:solidFill>
          </w14:textFill>
        </w:rPr>
        <w:t>16000</w:t>
      </w:r>
      <w:r>
        <w:rPr>
          <w:rFonts w:hint="eastAsia"/>
          <w:b w:val="0"/>
          <w:sz w:val="24"/>
          <w:u w:color="FF0000"/>
        </w:rPr>
        <w:t>幅。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增益调节：TGC分段≥8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谐波：所选探头均支持脉冲反相谐波</w:t>
      </w:r>
      <w:bookmarkStart w:id="0" w:name="_GoBack"/>
      <w:bookmarkEnd w:id="0"/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扫描深度≥</w:t>
      </w:r>
      <w:r>
        <w:rPr>
          <w:b w:val="0"/>
          <w:sz w:val="24"/>
          <w:u w:color="FF0000"/>
        </w:rPr>
        <w:t>30</w:t>
      </w:r>
      <w:r>
        <w:rPr>
          <w:rFonts w:hint="eastAsia"/>
          <w:b w:val="0"/>
          <w:sz w:val="24"/>
          <w:u w:color="FF0000"/>
        </w:rPr>
        <w:t>cm。</w:t>
      </w:r>
    </w:p>
    <w:p>
      <w:pPr>
        <w:ind w:firstLine="410" w:firstLineChars="171"/>
        <w:rPr>
          <w:sz w:val="24"/>
        </w:rPr>
      </w:pPr>
    </w:p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b w:val="0"/>
          <w:sz w:val="24"/>
        </w:rPr>
      </w:pPr>
      <w:r>
        <w:rPr>
          <w:rFonts w:hint="eastAsia"/>
          <w:b w:val="0"/>
          <w:sz w:val="24"/>
        </w:rPr>
        <w:t>频谱多普勒成像技术参数：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支持方式：PWD、CWD、HPRF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最大测量速度：PWD：血流速度≤</w:t>
      </w:r>
      <w:r>
        <w:rPr>
          <w:b w:val="0"/>
          <w:sz w:val="24"/>
          <w:u w:color="FF0000"/>
        </w:rPr>
        <w:t>8.5</w:t>
      </w:r>
      <w:r>
        <w:rPr>
          <w:rFonts w:hint="eastAsia"/>
          <w:b w:val="0"/>
          <w:sz w:val="24"/>
          <w:u w:color="FF0000"/>
        </w:rPr>
        <w:t xml:space="preserve"> m/s</w:t>
      </w:r>
      <w:r>
        <w:rPr>
          <w:rFonts w:hint="eastAsia"/>
          <w:b w:val="0"/>
          <w:sz w:val="24"/>
          <w:u w:color="FF0000"/>
        </w:rPr>
        <w:br w:type="textWrapping"/>
      </w:r>
      <w:r>
        <w:rPr>
          <w:rFonts w:hint="eastAsia"/>
          <w:b w:val="0"/>
          <w:sz w:val="24"/>
          <w:u w:color="FF0000"/>
        </w:rPr>
        <w:t>CWD：血流速度≤</w:t>
      </w:r>
      <w:r>
        <w:rPr>
          <w:b w:val="0"/>
          <w:sz w:val="24"/>
          <w:u w:color="FF0000"/>
        </w:rPr>
        <w:t xml:space="preserve">35 </w:t>
      </w:r>
      <w:r>
        <w:rPr>
          <w:rFonts w:hint="eastAsia"/>
          <w:b w:val="0"/>
          <w:sz w:val="24"/>
          <w:u w:color="FF0000"/>
        </w:rPr>
        <w:t>m/s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最低测量速度：≤</w:t>
      </w:r>
      <w:r>
        <w:rPr>
          <w:b w:val="0"/>
          <w:sz w:val="24"/>
          <w:u w:color="FF0000"/>
        </w:rPr>
        <w:t xml:space="preserve">3 </w:t>
      </w:r>
      <w:r>
        <w:rPr>
          <w:rFonts w:hint="eastAsia"/>
          <w:b w:val="0"/>
          <w:sz w:val="24"/>
          <w:u w:color="FF0000"/>
        </w:rPr>
        <w:t>mm/s（非噪声信号）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显示方式：B、 B/PWD、B/CW、B/HPRF,、B/M、B/B、B/CFI/D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电影回放：≥</w:t>
      </w:r>
      <w:r>
        <w:rPr>
          <w:b w:val="0"/>
          <w:sz w:val="24"/>
          <w:u w:color="FF0000"/>
        </w:rPr>
        <w:t>400</w:t>
      </w:r>
      <w:r>
        <w:rPr>
          <w:rFonts w:hint="eastAsia"/>
          <w:b w:val="0"/>
          <w:sz w:val="24"/>
          <w:u w:color="FF0000"/>
        </w:rPr>
        <w:t>秒，Doppler及M型电影回放时可以测量和计算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零位移动：≥8级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取样宽度及位置范围：宽度 1–30mm；</w:t>
      </w:r>
    </w:p>
    <w:p>
      <w:pPr>
        <w:ind w:firstLine="410" w:firstLineChars="171"/>
        <w:rPr>
          <w:sz w:val="24"/>
        </w:rPr>
      </w:pPr>
    </w:p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b w:val="0"/>
          <w:sz w:val="24"/>
        </w:rPr>
      </w:pPr>
      <w:r>
        <w:rPr>
          <w:rFonts w:hint="eastAsia"/>
          <w:b w:val="0"/>
          <w:sz w:val="24"/>
        </w:rPr>
        <w:t>彩色多普勒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显示方式：能量显示、速度显示、二维图像/频谱多普勒/彩色血流成像三同步显示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彩色显示帧频：</w:t>
      </w:r>
      <w:r>
        <w:rPr>
          <w:rFonts w:hint="eastAsia"/>
          <w:b w:val="0"/>
          <w:sz w:val="24"/>
          <w:u w:color="FF0000"/>
        </w:rPr>
        <w:br w:type="textWrapping"/>
      </w:r>
      <w:r>
        <w:rPr>
          <w:rFonts w:hint="eastAsia"/>
          <w:b w:val="0"/>
          <w:sz w:val="24"/>
          <w:u w:color="FF0000"/>
        </w:rPr>
        <w:t>凸阵探头， 18cm深时,全视野彩色显示帧频≥</w:t>
      </w:r>
      <w:r>
        <w:rPr>
          <w:b w:val="0"/>
          <w:sz w:val="24"/>
          <w:u w:color="FF0000"/>
        </w:rPr>
        <w:t>9</w:t>
      </w:r>
      <w:r>
        <w:rPr>
          <w:rFonts w:hint="eastAsia"/>
          <w:b w:val="0"/>
          <w:sz w:val="24"/>
          <w:u w:color="FF0000"/>
        </w:rPr>
        <w:t>帧/秒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*偏转角：线阵扫描感兴趣的图像范围：-30°~+30°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显示控制：零位移动≥8级可调，黑白与彩色比较双实时彩色对比</w:t>
      </w:r>
    </w:p>
    <w:p>
      <w:pPr>
        <w:pStyle w:val="4"/>
        <w:keepNext w:val="0"/>
        <w:keepLines w:val="0"/>
        <w:spacing w:before="0" w:after="0" w:line="240" w:lineRule="auto"/>
        <w:ind w:left="420" w:leftChars="200"/>
        <w:rPr>
          <w:b w:val="0"/>
          <w:sz w:val="24"/>
          <w:u w:color="FF0000"/>
        </w:rPr>
      </w:pPr>
      <w:r>
        <w:rPr>
          <w:rFonts w:hint="eastAsia"/>
          <w:b w:val="0"/>
          <w:sz w:val="24"/>
          <w:u w:color="FF0000"/>
        </w:rPr>
        <w:t>彩色增强功能：彩色多普勒能量图（CDE）及方向性能量图</w:t>
      </w:r>
    </w:p>
    <w:p>
      <w:pPr>
        <w:ind w:left="360"/>
        <w:rPr>
          <w:sz w:val="24"/>
        </w:rPr>
      </w:pPr>
    </w:p>
    <w:p>
      <w:pPr>
        <w:pStyle w:val="3"/>
        <w:keepNext w:val="0"/>
        <w:keepLines w:val="0"/>
        <w:spacing w:before="0" w:after="0" w:line="240" w:lineRule="auto"/>
        <w:ind w:left="998" w:leftChars="200" w:hanging="578"/>
        <w:rPr>
          <w:sz w:val="24"/>
        </w:rPr>
      </w:pPr>
      <w:r>
        <w:rPr>
          <w:rFonts w:hint="eastAsia"/>
          <w:b w:val="0"/>
          <w:sz w:val="24"/>
        </w:rPr>
        <w:t>超声功率输出调节：B/M、CWD、PWD、Color Dopple</w:t>
      </w:r>
      <w:r>
        <w:rPr>
          <w:b w:val="0"/>
          <w:sz w:val="24"/>
        </w:rPr>
        <w:t>r</w:t>
      </w:r>
      <w:r>
        <w:rPr>
          <w:rFonts w:hint="eastAsia"/>
          <w:b w:val="0"/>
          <w:sz w:val="24"/>
        </w:rPr>
        <w:t>输出功率可调。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90EA0"/>
    <w:multiLevelType w:val="multilevel"/>
    <w:tmpl w:val="34990EA0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 w:ascii="Times New Roman" w:hAnsi="Times New Roman" w:eastAsia="宋体" w:cs="Times New Roman"/>
        <w:b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004" w:hanging="720"/>
      </w:pPr>
      <w:rPr>
        <w:b w:val="0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43"/>
    <w:rsid w:val="00037326"/>
    <w:rsid w:val="00044D58"/>
    <w:rsid w:val="00195D2F"/>
    <w:rsid w:val="002B184B"/>
    <w:rsid w:val="002F7038"/>
    <w:rsid w:val="00304B85"/>
    <w:rsid w:val="0038471A"/>
    <w:rsid w:val="00415E00"/>
    <w:rsid w:val="005C3861"/>
    <w:rsid w:val="00750709"/>
    <w:rsid w:val="0077336E"/>
    <w:rsid w:val="00790535"/>
    <w:rsid w:val="00820EE5"/>
    <w:rsid w:val="008C0A3F"/>
    <w:rsid w:val="00926E45"/>
    <w:rsid w:val="00937DC5"/>
    <w:rsid w:val="00981A28"/>
    <w:rsid w:val="0098752A"/>
    <w:rsid w:val="00AD55DA"/>
    <w:rsid w:val="00B334EC"/>
    <w:rsid w:val="00BC2763"/>
    <w:rsid w:val="00CA1A43"/>
    <w:rsid w:val="00CC2B7B"/>
    <w:rsid w:val="00E654ED"/>
    <w:rsid w:val="00F654EE"/>
    <w:rsid w:val="00FE1806"/>
    <w:rsid w:val="08C23252"/>
    <w:rsid w:val="10825D8D"/>
    <w:rsid w:val="148A018E"/>
    <w:rsid w:val="2B4B5F32"/>
    <w:rsid w:val="2C0F0EC2"/>
    <w:rsid w:val="340D0120"/>
    <w:rsid w:val="38230182"/>
    <w:rsid w:val="38C36E01"/>
    <w:rsid w:val="3B7F40F6"/>
    <w:rsid w:val="44C71484"/>
    <w:rsid w:val="4CBC08F0"/>
    <w:rsid w:val="50AA6645"/>
    <w:rsid w:val="59676790"/>
    <w:rsid w:val="71FC5722"/>
    <w:rsid w:val="761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left="72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libri Light" w:hAnsi="Calibri Light"/>
      <w:sz w:val="24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"/>
    <w:basedOn w:val="14"/>
    <w:link w:val="12"/>
    <w:uiPriority w:val="99"/>
    <w:rPr>
      <w:sz w:val="18"/>
      <w:szCs w:val="18"/>
    </w:rPr>
  </w:style>
  <w:style w:type="character" w:customStyle="1" w:styleId="16">
    <w:name w:val="页脚 字符"/>
    <w:basedOn w:val="14"/>
    <w:link w:val="11"/>
    <w:qFormat/>
    <w:uiPriority w:val="99"/>
    <w:rPr>
      <w:sz w:val="18"/>
      <w:szCs w:val="18"/>
    </w:rPr>
  </w:style>
  <w:style w:type="character" w:customStyle="1" w:styleId="17">
    <w:name w:val="标题 1 字符"/>
    <w:basedOn w:val="1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字符"/>
    <w:basedOn w:val="1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0">
    <w:name w:val="标题 4 字符"/>
    <w:basedOn w:val="14"/>
    <w:link w:val="5"/>
    <w:semiHidden/>
    <w:qFormat/>
    <w:uiPriority w:val="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21">
    <w:name w:val="标题 5 字符"/>
    <w:basedOn w:val="14"/>
    <w:link w:val="6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2">
    <w:name w:val="标题 6 字符"/>
    <w:basedOn w:val="14"/>
    <w:link w:val="7"/>
    <w:semiHidden/>
    <w:qFormat/>
    <w:uiPriority w:val="9"/>
    <w:rPr>
      <w:rFonts w:ascii="Calibri Light" w:hAnsi="Calibri Light" w:eastAsia="宋体" w:cs="Times New Roman"/>
      <w:b/>
      <w:bCs/>
      <w:sz w:val="24"/>
      <w:szCs w:val="24"/>
    </w:rPr>
  </w:style>
  <w:style w:type="character" w:customStyle="1" w:styleId="23">
    <w:name w:val="标题 7 字符"/>
    <w:basedOn w:val="14"/>
    <w:link w:val="8"/>
    <w:semiHidden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4">
    <w:name w:val="标题 8 字符"/>
    <w:basedOn w:val="14"/>
    <w:link w:val="9"/>
    <w:semiHidden/>
    <w:qFormat/>
    <w:uiPriority w:val="9"/>
    <w:rPr>
      <w:rFonts w:ascii="Calibri Light" w:hAnsi="Calibri Light" w:eastAsia="宋体" w:cs="Times New Roman"/>
      <w:sz w:val="24"/>
      <w:szCs w:val="24"/>
    </w:rPr>
  </w:style>
  <w:style w:type="character" w:customStyle="1" w:styleId="25">
    <w:name w:val="标题 9 字符"/>
    <w:basedOn w:val="14"/>
    <w:link w:val="10"/>
    <w:semiHidden/>
    <w:qFormat/>
    <w:uiPriority w:val="9"/>
    <w:rPr>
      <w:rFonts w:ascii="Calibri Light" w:hAnsi="Calibri Light" w:eastAsia="宋体" w:cs="Times New Roman"/>
      <w:szCs w:val="21"/>
    </w:rPr>
  </w:style>
  <w:style w:type="character" w:customStyle="1" w:styleId="26">
    <w:name w:val="标题 1 字符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1"/>
    <w:link w:val="3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8">
    <w:name w:val="标题 3 字符1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1656</Characters>
  <Lines>15</Lines>
  <Paragraphs>4</Paragraphs>
  <TotalTime>6</TotalTime>
  <ScaleCrop>false</ScaleCrop>
  <LinksUpToDate>false</LinksUpToDate>
  <CharactersWithSpaces>1681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2020-03-25T06:44:00Z</dcterms:created>
  <dc:creator>彭江</dc:creator>
  <cp:lastModifiedBy>四季</cp:lastModifiedBy>
  <dcterms:modified xsi:type="dcterms:W3CDTF">2021-10-15T03:11:45Z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A7D47F450E0D4A6383CA1DBE96C4C14A</vt:lpwstr>
  </property>
</Properties>
</file>