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360" w:lineRule="auto"/>
        <w:jc w:val="center"/>
        <w:rPr>
          <w:rFonts w:ascii="宋体" w:hAnsi="宋体" w:eastAsia="宋体" w:cs="宋体"/>
          <w:b/>
          <w:bCs/>
          <w:color w:val="000000"/>
          <w:kern w:val="0"/>
          <w:sz w:val="28"/>
          <w:szCs w:val="28"/>
        </w:rPr>
      </w:pPr>
      <w:bookmarkStart w:id="0" w:name="_GoBack"/>
      <w:bookmarkEnd w:id="0"/>
      <w:r>
        <w:rPr>
          <w:rFonts w:hint="eastAsia" w:ascii="Arial" w:hAnsi="Arial" w:eastAsia="宋体" w:cs="Times New Roman"/>
          <w:b/>
          <w:bCs/>
          <w:kern w:val="0"/>
          <w:sz w:val="28"/>
          <w:szCs w:val="28"/>
        </w:rPr>
        <w:t>高档彩超</w:t>
      </w:r>
      <w:r>
        <w:rPr>
          <w:rFonts w:hint="eastAsia" w:ascii="Arial" w:hAnsi="Arial" w:eastAsia="宋体" w:cs="Times New Roman"/>
          <w:b/>
          <w:bCs/>
          <w:kern w:val="0"/>
          <w:sz w:val="28"/>
          <w:szCs w:val="28"/>
          <w:lang w:val="en-US" w:eastAsia="zh-CN"/>
        </w:rPr>
        <w:t>仪</w:t>
      </w:r>
      <w:r>
        <w:rPr>
          <w:rFonts w:hint="eastAsia" w:ascii="Arial" w:hAnsi="Arial" w:eastAsia="宋体" w:cs="Times New Roman"/>
          <w:b/>
          <w:bCs/>
          <w:kern w:val="0"/>
          <w:sz w:val="28"/>
          <w:szCs w:val="28"/>
        </w:rPr>
        <w:t>技术</w:t>
      </w:r>
      <w:r>
        <w:rPr>
          <w:rFonts w:hint="eastAsia" w:ascii="Arial" w:hAnsi="Arial" w:eastAsia="宋体" w:cs="Times New Roman"/>
          <w:b/>
          <w:bCs/>
          <w:kern w:val="0"/>
          <w:sz w:val="28"/>
          <w:szCs w:val="28"/>
          <w:lang w:val="en-US" w:eastAsia="zh-CN"/>
        </w:rPr>
        <w:t>参数</w:t>
      </w:r>
      <w:r>
        <w:rPr>
          <w:rFonts w:hint="eastAsia" w:ascii="宋体" w:hAnsi="宋体" w:eastAsia="宋体" w:cs="宋体"/>
          <w:b/>
          <w:bCs/>
          <w:color w:val="000000"/>
          <w:kern w:val="0"/>
          <w:sz w:val="28"/>
          <w:szCs w:val="28"/>
        </w:rPr>
        <w:t>（带容积导航）</w:t>
      </w:r>
    </w:p>
    <w:p>
      <w:pPr>
        <w:widowControl/>
        <w:rPr>
          <w:rFonts w:ascii="宋体" w:hAnsi="宋体" w:eastAsia="宋体" w:cs="宋体"/>
          <w:b/>
          <w:bCs/>
          <w:color w:val="000000"/>
          <w:kern w:val="0"/>
          <w:sz w:val="28"/>
          <w:szCs w:val="28"/>
        </w:rPr>
      </w:pP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lang w:val="en-US" w:eastAsia="zh-CN"/>
        </w:rPr>
        <w:t>1</w:t>
      </w:r>
      <w:r>
        <w:rPr>
          <w:rFonts w:hint="eastAsia" w:ascii="宋体" w:hAnsi="宋体" w:eastAsia="宋体" w:cs="宋体"/>
          <w:b/>
          <w:bCs/>
          <w:color w:val="000000"/>
          <w:kern w:val="0"/>
          <w:sz w:val="28"/>
          <w:szCs w:val="28"/>
        </w:rPr>
        <w:t>、设备用途及说明：</w:t>
      </w:r>
    </w:p>
    <w:p>
      <w:pPr>
        <w:pStyle w:val="3"/>
        <w:ind w:left="420" w:leftChars="2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可用于腹部、浅表组织与小器官、肌骨神经、介入诊疗、三维级四维成像、超声导航（</w:t>
      </w:r>
      <w:r>
        <w:rPr>
          <w:rFonts w:hint="eastAsia" w:ascii="宋体" w:hAnsi="宋体" w:eastAsia="宋体" w:cs="宋体"/>
          <w:b w:val="0"/>
          <w:bCs/>
          <w:kern w:val="0"/>
          <w:sz w:val="28"/>
          <w:szCs w:val="28"/>
        </w:rPr>
        <w:t>实时定位导航及引导功能、穿刺针虚拟追踪导航功能）</w:t>
      </w:r>
      <w:r>
        <w:rPr>
          <w:rFonts w:hint="eastAsia" w:ascii="宋体" w:hAnsi="宋体" w:eastAsia="宋体" w:cs="宋体"/>
          <w:b w:val="0"/>
          <w:bCs/>
          <w:color w:val="000000"/>
          <w:kern w:val="0"/>
          <w:sz w:val="28"/>
          <w:szCs w:val="28"/>
        </w:rPr>
        <w:t>及科研.</w:t>
      </w:r>
    </w:p>
    <w:p>
      <w:pPr>
        <w:pStyle w:val="3"/>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w:t>
      </w:r>
      <w:r>
        <w:rPr>
          <w:rFonts w:hint="eastAsia" w:ascii="宋体" w:hAnsi="宋体" w:eastAsia="宋体" w:cs="宋体"/>
          <w:bCs/>
          <w:color w:val="000000"/>
          <w:kern w:val="0"/>
          <w:sz w:val="28"/>
          <w:szCs w:val="28"/>
        </w:rPr>
        <w:t>主要规格及系统概述</w:t>
      </w:r>
    </w:p>
    <w:p>
      <w:pPr>
        <w:pStyle w:val="3"/>
        <w:rPr>
          <w:rFonts w:ascii="宋体" w:hAnsi="宋体" w:eastAsia="宋体" w:cs="宋体"/>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.1 彩色多普勒超声波诊断仪包括：</w:t>
      </w:r>
    </w:p>
    <w:p>
      <w:pPr>
        <w:pStyle w:val="3"/>
        <w:rPr>
          <w:rFonts w:ascii="宋体" w:hAnsi="宋体" w:eastAsia="宋体" w:cs="宋体"/>
          <w:b w:val="0"/>
          <w:color w:val="000000"/>
          <w:kern w:val="0"/>
          <w:sz w:val="28"/>
          <w:szCs w:val="28"/>
        </w:rPr>
      </w:pPr>
      <w:r>
        <w:rPr>
          <w:rFonts w:hint="eastAsia" w:ascii="宋体" w:hAnsi="宋体" w:eastAsia="宋体" w:cs="宋体"/>
          <w:b w:val="0"/>
          <w:kern w:val="0"/>
          <w:sz w:val="28"/>
          <w:szCs w:val="28"/>
          <w:lang w:eastAsia="zh-CN"/>
        </w:rPr>
        <w:t>★</w:t>
      </w:r>
      <w:r>
        <w:rPr>
          <w:rFonts w:hint="eastAsia" w:ascii="宋体" w:hAnsi="宋体" w:eastAsia="宋体" w:cs="宋体"/>
          <w:b w:val="0"/>
          <w:kern w:val="0"/>
          <w:sz w:val="28"/>
          <w:szCs w:val="28"/>
          <w:lang w:val="en-US" w:eastAsia="zh-CN"/>
        </w:rPr>
        <w:t>2</w:t>
      </w:r>
      <w:r>
        <w:rPr>
          <w:rFonts w:hint="eastAsia" w:ascii="宋体" w:hAnsi="宋体" w:eastAsia="宋体" w:cs="宋体"/>
          <w:b w:val="0"/>
          <w:color w:val="000000"/>
          <w:kern w:val="0"/>
          <w:sz w:val="28"/>
          <w:szCs w:val="28"/>
        </w:rPr>
        <w:t>.1.1 ≥21英寸液晶监视器，具备万向关节臂设计，可实现上下左右前后任意方位调节，可前后折叠；</w:t>
      </w:r>
    </w:p>
    <w:p>
      <w:pPr>
        <w:pStyle w:val="3"/>
        <w:rPr>
          <w:rFonts w:ascii="宋体" w:hAnsi="宋体" w:eastAsia="宋体" w:cs="宋体"/>
          <w:b w:val="0"/>
          <w:color w:val="000000"/>
          <w:kern w:val="0"/>
          <w:sz w:val="28"/>
          <w:szCs w:val="28"/>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.1.2 液晶触摸屏≥12英寸（不含边框）,可与显示器同步显示实时图像,支持滑动翻页功能；</w:t>
      </w:r>
    </w:p>
    <w:p>
      <w:pPr>
        <w:pStyle w:val="3"/>
        <w:rPr>
          <w:rFonts w:ascii="宋体" w:hAnsi="宋体" w:eastAsia="宋体" w:cs="宋体"/>
          <w:b w:val="0"/>
          <w:kern w:val="0"/>
          <w:sz w:val="28"/>
          <w:szCs w:val="28"/>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 xml:space="preserve">.1.3 </w:t>
      </w:r>
      <w:r>
        <w:rPr>
          <w:rFonts w:hint="eastAsia" w:ascii="宋体" w:hAnsi="宋体" w:eastAsia="宋体" w:cs="宋体"/>
          <w:b w:val="0"/>
          <w:kern w:val="0"/>
          <w:sz w:val="28"/>
          <w:szCs w:val="28"/>
        </w:rPr>
        <w:t>触摸屏支持数字TGC 功能，滑动调节时间增益曲线，并可保存为常用预设置；</w:t>
      </w:r>
    </w:p>
    <w:p>
      <w:pPr>
        <w:pStyle w:val="3"/>
        <w:rPr>
          <w:rFonts w:ascii="宋体" w:hAnsi="宋体" w:eastAsia="宋体" w:cs="宋体"/>
          <w:b w:val="0"/>
          <w:kern w:val="0"/>
          <w:sz w:val="28"/>
          <w:szCs w:val="28"/>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 xml:space="preserve">.1.4 </w:t>
      </w:r>
      <w:r>
        <w:rPr>
          <w:rFonts w:hint="eastAsia" w:ascii="宋体" w:hAnsi="宋体" w:eastAsia="宋体" w:cs="宋体"/>
          <w:b w:val="0"/>
          <w:kern w:val="0"/>
          <w:sz w:val="28"/>
          <w:szCs w:val="28"/>
        </w:rPr>
        <w:t>操作面板支持电动调节高度、前后左右位置及旋转，支持全封闭式键盘方便消毒；</w:t>
      </w:r>
    </w:p>
    <w:p>
      <w:pPr>
        <w:pStyle w:val="3"/>
        <w:rPr>
          <w:rFonts w:ascii="宋体" w:hAnsi="宋体" w:eastAsia="宋体" w:cs="宋体"/>
          <w:b w:val="0"/>
          <w:color w:val="000000"/>
          <w:kern w:val="0"/>
          <w:sz w:val="28"/>
          <w:szCs w:val="28"/>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1.5 原始数据储存；</w:t>
      </w:r>
    </w:p>
    <w:p>
      <w:pPr>
        <w:pStyle w:val="3"/>
        <w:ind w:left="630" w:hanging="840" w:hangingChars="300"/>
        <w:rPr>
          <w:rFonts w:ascii="宋体" w:hAnsi="宋体" w:eastAsia="宋体" w:cs="宋体"/>
          <w:b w:val="0"/>
          <w:color w:val="000000"/>
          <w:kern w:val="0"/>
          <w:sz w:val="28"/>
          <w:szCs w:val="28"/>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.1.6 动态宽波束发射与接收超声信号，采用整场空间像素成像原理成像，一次性成像，无需调节焦点位置和数目，图像区域无聚焦点或聚焦带（附图）；</w:t>
      </w:r>
    </w:p>
    <w:p>
      <w:pPr>
        <w:pStyle w:val="3"/>
        <w:ind w:left="630" w:hanging="840" w:hangingChars="300"/>
        <w:rPr>
          <w:rFonts w:ascii="宋体" w:hAnsi="宋体" w:eastAsia="宋体" w:cs="宋体"/>
          <w:b w:val="0"/>
          <w:color w:val="000000"/>
          <w:kern w:val="0"/>
          <w:sz w:val="28"/>
          <w:szCs w:val="28"/>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.1.7 智能像素优化技术：提高图像整体空间分辨率、对比分辨率和信噪比</w:t>
      </w:r>
    </w:p>
    <w:p>
      <w:pPr>
        <w:pStyle w:val="3"/>
        <w:ind w:left="630" w:hanging="840" w:hangingChars="300"/>
        <w:rPr>
          <w:rFonts w:ascii="宋体" w:hAnsi="宋体" w:eastAsia="宋体" w:cs="宋体"/>
          <w:b w:val="0"/>
          <w:color w:val="000000"/>
          <w:kern w:val="0"/>
          <w:sz w:val="28"/>
          <w:szCs w:val="28"/>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.1.8 主机一体化耦合剂加热装置，温度可调；</w:t>
      </w:r>
    </w:p>
    <w:p>
      <w:pPr>
        <w:pStyle w:val="3"/>
        <w:ind w:left="630" w:hanging="840" w:hangingChars="300"/>
        <w:rPr>
          <w:rFonts w:ascii="宋体" w:hAnsi="宋体" w:eastAsia="宋体" w:cs="宋体"/>
          <w:b w:val="0"/>
          <w:color w:val="000000"/>
          <w:kern w:val="0"/>
          <w:sz w:val="28"/>
          <w:szCs w:val="28"/>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.1.9 具备数据防御系统，可对不同人群设置数据开放度及访问权限；</w:t>
      </w:r>
    </w:p>
    <w:p>
      <w:pPr>
        <w:pStyle w:val="3"/>
        <w:ind w:left="632" w:hanging="843" w:hangingChars="300"/>
        <w:rPr>
          <w:rFonts w:ascii="宋体" w:hAnsi="宋体" w:eastAsia="宋体" w:cs="宋体"/>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.2 二维灰阶成像单元</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 xml:space="preserve">.2.1 </w:t>
      </w:r>
      <w:r>
        <w:rPr>
          <w:rFonts w:hint="eastAsia" w:ascii="宋体" w:hAnsi="宋体" w:eastAsia="宋体" w:cs="宋体"/>
          <w:b w:val="0"/>
          <w:bCs/>
          <w:kern w:val="0"/>
          <w:sz w:val="28"/>
          <w:szCs w:val="28"/>
        </w:rPr>
        <w:t>宽频可变频成像技术：灰阶、谐波、彩色、频谱支持独立变频，中心频率可视可调；</w:t>
      </w:r>
    </w:p>
    <w:p>
      <w:pPr>
        <w:pStyle w:val="3"/>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 xml:space="preserve">.2.2 </w:t>
      </w:r>
      <w:r>
        <w:rPr>
          <w:rFonts w:hint="eastAsia" w:ascii="宋体" w:hAnsi="宋体" w:eastAsia="宋体" w:cs="宋体"/>
          <w:b w:val="0"/>
          <w:bCs/>
          <w:kern w:val="0"/>
          <w:sz w:val="28"/>
          <w:szCs w:val="28"/>
        </w:rPr>
        <w:t>斑点噪声抑制技术：支持所有探头，多级可调，支持 3D/4D、CFM/PDI、宽景成像、造影成像等技术；</w:t>
      </w:r>
    </w:p>
    <w:p>
      <w:pPr>
        <w:pStyle w:val="3"/>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 xml:space="preserve">.2.3 </w:t>
      </w:r>
      <w:r>
        <w:rPr>
          <w:rFonts w:hint="eastAsia" w:ascii="宋体" w:hAnsi="宋体" w:eastAsia="宋体" w:cs="宋体"/>
          <w:b w:val="0"/>
          <w:bCs/>
          <w:kern w:val="0"/>
          <w:sz w:val="28"/>
          <w:szCs w:val="28"/>
        </w:rPr>
        <w:t>空间复合成像：支持所有凸阵、线阵及容积探头，具有帧平均、帧速率等多种可调节参数；</w:t>
      </w:r>
    </w:p>
    <w:p>
      <w:pPr>
        <w:pStyle w:val="3"/>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.2.4 组织谐波成像,可用于全部成像探头，频率可视可调，具体中心频率数值可显示；</w:t>
      </w:r>
    </w:p>
    <w:p>
      <w:pPr>
        <w:pStyle w:val="3"/>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.2.5 组织声束矫正技术，适用于所有凸阵及线阵探头，≥7 级可调，可显示具体数</w:t>
      </w:r>
      <w:r>
        <w:rPr>
          <w:rFonts w:hint="eastAsia" w:ascii="宋体" w:hAnsi="宋体" w:eastAsia="宋体" w:cs="宋体"/>
          <w:b w:val="0"/>
          <w:bCs/>
          <w:kern w:val="0"/>
          <w:sz w:val="28"/>
          <w:szCs w:val="28"/>
        </w:rPr>
        <w:t>值；</w:t>
      </w:r>
    </w:p>
    <w:p>
      <w:pPr>
        <w:pStyle w:val="3"/>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.2.6 高清放大功能 可对局部图像进行高清放大，并可以对照显示被放大组织在图像中所处位置关；</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.2.7 宽景成像：扫描长度≥160cm，支持所有成像探头，可与空间复合成像功能联合使用，自动检测扫描方向，支持旋转及测量；</w:t>
      </w:r>
    </w:p>
    <w:p>
      <w:pPr>
        <w:pStyle w:val="3"/>
        <w:ind w:left="632" w:hanging="843" w:hangingChars="300"/>
        <w:rPr>
          <w:rFonts w:ascii="宋体" w:hAnsi="宋体" w:eastAsia="宋体" w:cs="宋体"/>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.3 先进成像技术</w:t>
      </w:r>
    </w:p>
    <w:p>
      <w:pPr>
        <w:pStyle w:val="3"/>
        <w:ind w:left="630" w:hanging="840" w:hangingChars="300"/>
        <w:rPr>
          <w:rFonts w:ascii="宋体" w:hAnsi="宋体" w:eastAsia="宋体" w:cs="宋体"/>
          <w:b w:val="0"/>
          <w:color w:val="000000"/>
          <w:kern w:val="0"/>
          <w:sz w:val="28"/>
          <w:szCs w:val="28"/>
        </w:rPr>
      </w:pPr>
      <w:r>
        <w:rPr>
          <w:rFonts w:hint="eastAsia" w:ascii="宋体" w:hAnsi="宋体" w:eastAsia="宋体" w:cs="宋体"/>
          <w:b w:val="0"/>
          <w:color w:val="000000"/>
          <w:kern w:val="0"/>
          <w:sz w:val="28"/>
          <w:szCs w:val="28"/>
          <w:lang w:val="en-US" w:eastAsia="zh-CN"/>
        </w:rPr>
        <w:t>2</w:t>
      </w:r>
      <w:r>
        <w:rPr>
          <w:rFonts w:hint="eastAsia" w:ascii="宋体" w:hAnsi="宋体" w:eastAsia="宋体" w:cs="宋体"/>
          <w:b w:val="0"/>
          <w:color w:val="000000"/>
          <w:kern w:val="0"/>
          <w:sz w:val="28"/>
          <w:szCs w:val="28"/>
        </w:rPr>
        <w:t>.3.1 血管内中膜自动测量技术：可同屏测量血管前壁和后壁内中膜厚度，并给予最大值、平均值及所测范围区间；</w:t>
      </w:r>
    </w:p>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.3.2灰阶血流成像技术或非多普勒条件下的类似功能（非多普勒成像原理，附图），支持各种探头：</w:t>
      </w:r>
    </w:p>
    <w:p>
      <w:pPr>
        <w:widowControl/>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.3.3超微细血流成像技术</w:t>
      </w:r>
    </w:p>
    <w:p>
      <w:pPr>
        <w:widowControl/>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1）采用全新智能算法及编解码技术，显示超微细血流及低速血流信号；</w:t>
      </w:r>
    </w:p>
    <w:p>
      <w:pPr>
        <w:widowControl/>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2）支持PW速度测量；</w:t>
      </w:r>
    </w:p>
    <w:p>
      <w:pPr>
        <w:widowControl/>
        <w:ind w:firstLine="280" w:firstLineChars="100"/>
        <w:rPr>
          <w:rFonts w:ascii="宋体" w:hAnsi="宋体" w:eastAsia="宋体" w:cs="宋体"/>
          <w:b/>
          <w:color w:val="000000"/>
          <w:kern w:val="0"/>
          <w:sz w:val="28"/>
          <w:szCs w:val="28"/>
        </w:rPr>
      </w:pPr>
      <w:r>
        <w:rPr>
          <w:rFonts w:hint="eastAsia" w:ascii="宋体" w:hAnsi="宋体" w:eastAsia="宋体" w:cs="宋体"/>
          <w:color w:val="000000"/>
          <w:kern w:val="0"/>
          <w:sz w:val="28"/>
          <w:szCs w:val="28"/>
        </w:rPr>
        <w:t>3）可在造影成像模式下使用，进一步提高血流敏感性。</w:t>
      </w:r>
    </w:p>
    <w:p>
      <w:pPr>
        <w:pStyle w:val="3"/>
        <w:ind w:left="720" w:hanging="840" w:hangingChars="300"/>
        <w:rPr>
          <w:rFonts w:ascii="宋体" w:hAnsi="宋体" w:eastAsia="宋体" w:cs="宋体"/>
          <w:b w:val="0"/>
          <w:bCs/>
          <w:color w:val="FF0000"/>
          <w:kern w:val="0"/>
          <w:sz w:val="28"/>
          <w:szCs w:val="28"/>
        </w:rPr>
      </w:pPr>
      <w:r>
        <w:rPr>
          <w:rFonts w:hint="eastAsia" w:ascii="宋体" w:hAnsi="宋体" w:eastAsia="宋体" w:cs="宋体"/>
          <w:b w:val="0"/>
          <w:kern w:val="0"/>
          <w:sz w:val="28"/>
          <w:szCs w:val="28"/>
          <w:lang w:eastAsia="zh-CN"/>
        </w:rPr>
        <w:t>★</w:t>
      </w:r>
      <w:r>
        <w:rPr>
          <w:rFonts w:hint="eastAsia" w:ascii="宋体" w:hAnsi="宋体" w:eastAsia="宋体" w:cs="宋体"/>
          <w:b w:val="0"/>
          <w:kern w:val="0"/>
          <w:sz w:val="28"/>
          <w:szCs w:val="28"/>
          <w:lang w:val="en-US" w:eastAsia="zh-CN"/>
        </w:rPr>
        <w:t>2</w:t>
      </w:r>
      <w:r>
        <w:rPr>
          <w:rFonts w:hint="eastAsia" w:ascii="宋体" w:hAnsi="宋体" w:eastAsia="宋体" w:cs="宋体"/>
          <w:b w:val="0"/>
          <w:kern w:val="0"/>
          <w:sz w:val="28"/>
          <w:szCs w:val="28"/>
        </w:rPr>
        <w:t>.3.4立体血流成像</w:t>
      </w:r>
      <w:r>
        <w:rPr>
          <w:rFonts w:hint="eastAsia" w:ascii="宋体" w:hAnsi="宋体" w:eastAsia="宋体" w:cs="宋体"/>
          <w:b w:val="0"/>
          <w:bCs/>
          <w:color w:val="000000"/>
          <w:kern w:val="0"/>
          <w:sz w:val="28"/>
          <w:szCs w:val="28"/>
        </w:rPr>
        <w:t>，常规二维探头通过对相关血流动力学参数的特殊处理在二维图上立体呈现血流，突显血管位置关系，立体呈现程度可调节；立体程度可调节，可联合超低速血流技术和高穿透技术成像，并可支持测速；</w:t>
      </w:r>
    </w:p>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.3.5穿刺针增强显示功能：</w:t>
      </w:r>
    </w:p>
    <w:p>
      <w:pPr>
        <w:widowControl/>
        <w:ind w:firstLine="280" w:firstLineChars="1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1）可独立调整穿刺针的显示增益，不影响背景图像质量；</w:t>
      </w:r>
    </w:p>
    <w:p>
      <w:pPr>
        <w:pStyle w:val="3"/>
        <w:ind w:firstLine="280" w:firstLineChars="100"/>
        <w:rPr>
          <w:rFonts w:ascii="宋体" w:hAnsi="宋体" w:eastAsia="宋体" w:cs="宋体"/>
          <w:color w:val="000000"/>
          <w:kern w:val="0"/>
          <w:sz w:val="28"/>
          <w:szCs w:val="28"/>
        </w:rPr>
      </w:pPr>
      <w:r>
        <w:rPr>
          <w:rFonts w:hint="eastAsia" w:ascii="宋体" w:hAnsi="宋体" w:eastAsia="宋体" w:cs="宋体"/>
          <w:b w:val="0"/>
          <w:color w:val="000000"/>
          <w:kern w:val="0"/>
          <w:sz w:val="28"/>
          <w:szCs w:val="28"/>
        </w:rPr>
        <w:t>2）多角度可调，帮助清晰显示穿刺路径，提高穿刺活检及介入治疗操作信心及成功率；</w:t>
      </w:r>
    </w:p>
    <w:p>
      <w:pPr>
        <w:pStyle w:val="3"/>
        <w:rPr>
          <w:rFonts w:ascii="宋体" w:hAnsi="宋体" w:eastAsia="宋体" w:cs="宋体"/>
          <w:b w:val="0"/>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 xml:space="preserve">.3.6 </w:t>
      </w:r>
      <w:r>
        <w:rPr>
          <w:rFonts w:hint="eastAsia" w:ascii="宋体" w:hAnsi="宋体" w:eastAsia="宋体" w:cs="宋体"/>
          <w:b w:val="0"/>
          <w:color w:val="000000"/>
          <w:kern w:val="0"/>
          <w:sz w:val="28"/>
          <w:szCs w:val="28"/>
        </w:rPr>
        <w:t>智能血管检查技术：一键完成八步操作步骤，自动完成整个血管检查。（包括自动识别血管位置、自动调整  彩色取样框位置、角度，调整频谱取样容积及角度、自动优化图像、自动测量）；</w:t>
      </w:r>
    </w:p>
    <w:p>
      <w:pPr>
        <w:pStyle w:val="3"/>
        <w:rPr>
          <w:rFonts w:ascii="宋体" w:hAnsi="宋体" w:eastAsia="宋体" w:cs="宋体"/>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.4 高级成像技术</w:t>
      </w:r>
    </w:p>
    <w:p>
      <w:pPr>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.4.1应变式弹性成像：</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1）具备成像质量监控色棒和操作动作曲线，指导医生操作；</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2）可支持凸阵、线阵、腔内、面阵、术中探头等；</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3）可以与融合成像、定位导航功能结合使用；</w:t>
      </w:r>
    </w:p>
    <w:p>
      <w:pPr>
        <w:pStyle w:val="3"/>
        <w:ind w:left="770" w:leftChars="100" w:hanging="560" w:hangingChars="200"/>
        <w:rPr>
          <w:rFonts w:ascii="宋体" w:hAnsi="宋体" w:eastAsia="宋体" w:cs="宋体"/>
          <w:b w:val="0"/>
          <w:color w:val="000000"/>
          <w:kern w:val="0"/>
          <w:sz w:val="28"/>
          <w:szCs w:val="28"/>
        </w:rPr>
      </w:pPr>
      <w:r>
        <w:rPr>
          <w:rFonts w:hint="eastAsia" w:ascii="宋体" w:hAnsi="宋体" w:eastAsia="宋体" w:cs="宋体"/>
          <w:b w:val="0"/>
          <w:color w:val="000000"/>
          <w:kern w:val="0"/>
          <w:sz w:val="28"/>
          <w:szCs w:val="28"/>
        </w:rPr>
        <w:t>4）具备弹性量化分析：动态弹性图定量分析，可同屏提供≥8个感兴趣区的硬度值和≥7个感兴趣区与参照区的硬度比；</w:t>
      </w:r>
    </w:p>
    <w:p>
      <w:pPr>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2</w:t>
      </w:r>
      <w:r>
        <w:rPr>
          <w:rFonts w:hint="eastAsia" w:ascii="宋体" w:hAnsi="宋体" w:eastAsia="宋体" w:cs="宋体"/>
          <w:color w:val="000000"/>
          <w:kern w:val="0"/>
          <w:sz w:val="28"/>
          <w:szCs w:val="28"/>
        </w:rPr>
        <w:t>.4.2 剪切波弹性成像：</w:t>
      </w:r>
    </w:p>
    <w:p>
      <w:pPr>
        <w:ind w:left="490" w:leftChars="100" w:hanging="280" w:hanging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1）实时二维剪切波弹性成像技术，通过多组声辐射脉冲技术产生剪切波，直接获得组织弹性模量值，并以彩色编码方式实时显示组织的声阻抗差；</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2）支持凸阵、线阵、面阵、腔内探头，拓展临床应用；</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3）可在标配的腹部凸阵探头上同时实现应变式弹性及剪切波弹性成像；</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4）具备定量质控图，指导正确放置定量取样区，提高定量准确性及重复性；</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5）剪切波弹性成像的图谱颜色可行设置；</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6）剪切波弹性成像时，屏幕可显示剪切波频率范围，确保测量的准确性；</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7）剪切波取样框深度范围可在0.25-33cm之间，取样框纵向长度可＞1.5cm；</w:t>
      </w:r>
    </w:p>
    <w:p>
      <w:pPr>
        <w:ind w:left="490" w:leftChars="100" w:hanging="280" w:hanging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8）具备剪切波弹性成像定量分析: 可提供最多≥12个感兴趣区测量值，定量 分析结果以杨式模量（kPa）或剪切波速度（m/s）为单位；</w:t>
      </w:r>
    </w:p>
    <w:p>
      <w:pPr>
        <w:ind w:left="490" w:leftChars="100" w:hanging="280" w:hanging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9）定量测量参数可提供：最大值、最小值、平均值、标准差、中位数、深度、 面积、比值、质控参数、四分位数等测量参数，为临床提供全面的剪切波定量 测量解决方案；</w:t>
      </w:r>
    </w:p>
    <w:p>
      <w:pPr>
        <w:ind w:left="490" w:leftChars="100" w:hanging="280" w:hanging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10）剪切波弹性成像定量分析，在冻结和存储的图像上均可以进行，得到直接反映组织硬度的杨氏模量值（或剪切波速度）；</w:t>
      </w:r>
    </w:p>
    <w:p>
      <w:pPr>
        <w:ind w:left="490" w:leftChars="100" w:hanging="280" w:hanging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11）剪切波弹性成像定量测量工具支持大小可调、任意形态描记，针对不同 大小、不同形态病灶可以进行定量测量；</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12）剪切波弹性成像针对困难病人可提供 “穿透模式”，提高困难病人检查成功机率；</w:t>
      </w:r>
    </w:p>
    <w:p>
      <w:pPr>
        <w:pStyle w:val="3"/>
        <w:ind w:firstLine="280" w:firstLineChars="1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rPr>
        <w:t>13）成像过程中无冷却时间，无须等待即可快速成像测量。</w:t>
      </w:r>
    </w:p>
    <w:p>
      <w:pPr>
        <w:rPr>
          <w:rFonts w:ascii="宋体" w:hAnsi="宋体" w:eastAsia="宋体" w:cs="宋体"/>
          <w:color w:val="000000"/>
          <w:kern w:val="0"/>
          <w:sz w:val="28"/>
          <w:szCs w:val="28"/>
        </w:rPr>
      </w:pP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.4.3二维、三维造影成像</w:t>
      </w:r>
      <w:r>
        <w:rPr>
          <w:rFonts w:hint="eastAsia" w:ascii="宋体" w:hAnsi="宋体" w:eastAsia="宋体" w:cs="宋体"/>
          <w:color w:val="000000"/>
          <w:kern w:val="0"/>
          <w:sz w:val="28"/>
          <w:szCs w:val="28"/>
        </w:rPr>
        <w:t>：</w:t>
      </w:r>
    </w:p>
    <w:p>
      <w:pPr>
        <w:ind w:left="490" w:leftChars="100" w:hanging="280" w:hanging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1）造影功能支持凸阵、线阵、相控阵、面阵、腔内探头，线阵术中探头、中央开槽式穿刺探头、凸阵容积、腔内容积探头等；</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2）既有谐波造影模式，又有基波造影模式，具备高机械指数、高保真调幅、 反转脉冲等多模态造影技术；</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3）B型图与造影图像实时同屏双幅显示，可带双穿刺引导线，实现同屏双幅投射式测量；</w:t>
      </w:r>
    </w:p>
    <w:p>
      <w:pPr>
        <w:ind w:left="490" w:leftChars="100" w:hanging="280" w:hanging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4）超声造影成像可以与 CT/MR/PET-CT 图像融合成像，同屏显示，以利于精准定位引导介入，并可联合定位导航功能；</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5）支持造影剂二次注射，有2个独立造影计时器；</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6）具有爆破后再灌注显像功能以及微血管成像功能；</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7）具备三种造影显示模式：</w:t>
      </w:r>
    </w:p>
    <w:p>
      <w:pPr>
        <w:ind w:left="490" w:leftChars="100" w:hanging="280" w:hanging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8）具有全套机载一体化TIC时间强度分析软件及图像后处理功能，可在双幅 对照（B型+造影）的图像上进行TIC时间强度曲线分析， 感兴趣区≥8个 ，可分析的项目包括：均方误差、造影剂到达时间、曲线下面积、梯度、造影剂到达时间等；</w:t>
      </w:r>
    </w:p>
    <w:p>
      <w:pPr>
        <w:ind w:firstLine="280" w:firstLineChars="100"/>
        <w:rPr>
          <w:rFonts w:ascii="宋体" w:hAnsi="宋体" w:eastAsia="宋体" w:cs="宋体"/>
          <w:color w:val="000000"/>
          <w:kern w:val="0"/>
          <w:sz w:val="28"/>
          <w:szCs w:val="28"/>
        </w:rPr>
      </w:pPr>
      <w:r>
        <w:rPr>
          <w:rFonts w:hint="eastAsia" w:ascii="宋体" w:hAnsi="宋体" w:eastAsia="宋体" w:cs="宋体"/>
          <w:color w:val="000000"/>
          <w:kern w:val="0"/>
          <w:sz w:val="28"/>
          <w:szCs w:val="28"/>
        </w:rPr>
        <w:t>9）造影采集时间一次性存储≥10 分钟；</w:t>
      </w:r>
    </w:p>
    <w:p>
      <w:pPr>
        <w:pStyle w:val="3"/>
        <w:rPr>
          <w:rFonts w:ascii="宋体" w:hAnsi="宋体" w:eastAsia="宋体" w:cs="宋体"/>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.5 测量和分析（B型、M型、频谱多普勒、彩色模式）</w:t>
      </w:r>
    </w:p>
    <w:p>
      <w:pPr>
        <w:pStyle w:val="3"/>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.5.1 一般测量；</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.5.2 妇产科测量，具有产科自动测量技术，系统能根据图像识别技术自动测量胎儿 的双顶径、股骨长、头围、腹围等重要的胎儿生长发育指标，并且自动测量计算数值；</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.5.3 多普勒血流测量与分析；</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.5.4 外周血管测量与分析；</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.5.5 多普勒频谱自动包络、测量与计算，参数由客户自由选择；</w:t>
      </w:r>
    </w:p>
    <w:p>
      <w:pPr>
        <w:pStyle w:val="3"/>
        <w:ind w:left="632" w:hanging="843" w:hangingChars="300"/>
        <w:rPr>
          <w:rFonts w:ascii="宋体" w:hAnsi="宋体" w:eastAsia="宋体" w:cs="宋体"/>
          <w:b w:val="0"/>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.6图像存储与(电影)回放重现单元</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.6.1 输入/输出信号：HDMI、USB等；</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.6.2连通性：医学数字图像和通信DICOM3.0版接口部件( 且可以作为中央服务器远程读取、 调入、存储其他彩超图像)；</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.6.3 超声图像存档与病案管理系统；</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.6.4 具备双硬盘：机械硬盘容量≥1TB，固态硬盘容量≥128GB；保证存储和处理能力独立进行，提高机器启动和运行速度；</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.6.5一体化剪帖板：(在屏幕上)可以存储和回放动态及静态图像，图像大小有3种可调；在剪贴板上可以直接进行图像删除、转存或进入病案系统；</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.6.6 USB一键快速存储功能，只需一个按键一步操作即可把屏幕上的图像存至U 盘、移动硬盘或者其它USB装置。USB接口支持U盘或移动硬盘快速存储屏幕上的图像；</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.6.7超声图像静态、动态存储，原始数据回放重现；</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.6.8 动态图像、静态图像以PC可读格式直接存储于可移动媒介；</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.6.9 支持压缩和高清DICOM图像传输；</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.6.10 在屏剪帖板和多画面同屏回放功能，不同检查日期所存的图像可以回放至同一屏幕比较分析；</w:t>
      </w:r>
    </w:p>
    <w:p>
      <w:pPr>
        <w:pStyle w:val="3"/>
        <w:ind w:left="632" w:hanging="843" w:hangingChars="300"/>
        <w:rPr>
          <w:rFonts w:ascii="宋体" w:hAnsi="宋体" w:eastAsia="宋体" w:cs="宋体"/>
          <w:b w:val="0"/>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.7技术参数要求</w:t>
      </w:r>
    </w:p>
    <w:p>
      <w:pPr>
        <w:pStyle w:val="3"/>
        <w:ind w:left="632" w:hanging="843" w:hangingChars="300"/>
        <w:rPr>
          <w:rFonts w:ascii="宋体" w:hAnsi="宋体" w:eastAsia="宋体" w:cs="宋体"/>
          <w:b w:val="0"/>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.7.1系统通用功能：</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.7.1.1 ≥21英寸OLED有机自发光纯黑液晶监视器，具备万向关节臂设计，可实现上下左右前后任意方位调节，可前后折叠；</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.7.1.2 ≥12英寸（不含边框）液晶触摸屏,可与显示器同步显示实时图像,支持滑动翻页功能；</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.7.1.3 通道数≥1000万或空间像素软波束成像平台，系统动态范围≥400dB；</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.7.1.4 探头接口：≥4 个可激活的成像探头接口（不包括笔式探头接口和微型成像探头接口），均为高信噪比无针触点式接口；</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.7.1.5 回放重现： 灰阶图像回放≥3000幅、回放时间≥100秒；</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.7.1.6预设条件 针对不同的检查脏器，预置最佳化图像的检查条件，减少操作时的调节，及常用所需的外部调节及组合调节；</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.7.1.7 增益调节：B/M可独立调节，</w:t>
      </w:r>
      <w:r>
        <w:rPr>
          <w:rFonts w:hint="eastAsia" w:ascii="宋体" w:hAnsi="宋体" w:eastAsia="宋体" w:cs="宋体"/>
          <w:b w:val="0"/>
          <w:bCs/>
          <w:kern w:val="0"/>
          <w:sz w:val="28"/>
          <w:szCs w:val="28"/>
        </w:rPr>
        <w:t>触摸式STC分段≥8段，无实体键；</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2.7</w:t>
      </w:r>
      <w:r>
        <w:rPr>
          <w:rFonts w:hint="eastAsia" w:ascii="宋体" w:hAnsi="宋体" w:eastAsia="宋体" w:cs="宋体"/>
          <w:b w:val="0"/>
          <w:bCs/>
          <w:color w:val="000000"/>
          <w:kern w:val="0"/>
          <w:sz w:val="28"/>
          <w:szCs w:val="28"/>
        </w:rPr>
        <w:t>.1.8 凸阵探头扫描深度≥42cm</w:t>
      </w:r>
      <w:r>
        <w:rPr>
          <w:rFonts w:hint="eastAsia" w:ascii="宋体" w:hAnsi="宋体" w:eastAsia="宋体" w:cs="宋体"/>
          <w:b w:val="0"/>
          <w:bCs/>
          <w:kern w:val="0"/>
          <w:sz w:val="28"/>
          <w:szCs w:val="28"/>
        </w:rPr>
        <w:t>；</w:t>
      </w:r>
      <w:r>
        <w:rPr>
          <w:rFonts w:ascii="宋体" w:hAnsi="宋体" w:eastAsia="宋体" w:cs="宋体"/>
          <w:b w:val="0"/>
          <w:bCs/>
          <w:color w:val="000000"/>
          <w:kern w:val="0"/>
          <w:sz w:val="28"/>
          <w:szCs w:val="28"/>
        </w:rPr>
        <w:t xml:space="preserve"> </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.7.1.9 穿刺导向：探头可配穿刺导向装置，具备≥5个穿刺角度；</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.7.1.10超声功率输出调节：B/M、PWD、Color Doppler输出功率可调；</w:t>
      </w:r>
    </w:p>
    <w:p>
      <w:pPr>
        <w:pStyle w:val="3"/>
        <w:ind w:left="632" w:hanging="843" w:hangingChars="300"/>
        <w:rPr>
          <w:rFonts w:ascii="宋体" w:hAnsi="宋体" w:eastAsia="宋体" w:cs="宋体"/>
          <w:b w:val="0"/>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.7.2 探头规格</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.7.2.1频率：无针触点式宽频变频探头，所有探头及所有检查模式要有明确的中心频率显示，实现二维、谐波、彩色、多普勒频率独立可调；</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.7.2.2</w:t>
      </w:r>
      <w:r>
        <w:rPr>
          <w:rFonts w:hint="eastAsia" w:ascii="宋体" w:hAnsi="宋体" w:eastAsia="宋体" w:cs="宋体"/>
          <w:b w:val="0"/>
          <w:bCs/>
          <w:kern w:val="0"/>
          <w:sz w:val="28"/>
          <w:szCs w:val="28"/>
        </w:rPr>
        <w:t>系统工作频率范围可在1-24MHz之间选择，高频显示频率≥24MHz（附图）；</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 xml:space="preserve">.7.2.3 </w:t>
      </w:r>
      <w:r>
        <w:rPr>
          <w:rFonts w:hint="eastAsia" w:ascii="宋体" w:hAnsi="宋体" w:eastAsia="宋体" w:cs="宋体"/>
          <w:b w:val="0"/>
          <w:bCs/>
          <w:kern w:val="0"/>
          <w:sz w:val="28"/>
          <w:szCs w:val="28"/>
        </w:rPr>
        <w:t>阵元：小器官面阵探头阵元数≥1000阵元；</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 xml:space="preserve">.7.2.4 </w:t>
      </w:r>
      <w:r>
        <w:rPr>
          <w:rFonts w:hint="eastAsia" w:ascii="宋体" w:hAnsi="宋体" w:eastAsia="宋体" w:cs="宋体"/>
          <w:b w:val="0"/>
          <w:bCs/>
          <w:kern w:val="0"/>
          <w:sz w:val="28"/>
          <w:szCs w:val="28"/>
        </w:rPr>
        <w:t>标配3只探头，探头性能：</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kern w:val="0"/>
          <w:sz w:val="28"/>
          <w:szCs w:val="28"/>
        </w:rPr>
        <w:t>1）凸阵介入导航探头：超声频率2-7MHz，最大扫描视野≥110°，支持造影、探头为内置磁导航传感器；</w:t>
      </w:r>
    </w:p>
    <w:p>
      <w:pPr>
        <w:pStyle w:val="3"/>
        <w:ind w:left="630" w:hanging="840" w:hangingChars="300"/>
        <w:rPr>
          <w:rFonts w:ascii="宋体" w:hAnsi="宋体" w:eastAsia="宋体" w:cs="宋体"/>
          <w:b w:val="0"/>
          <w:bCs/>
          <w:color w:val="FF0000"/>
          <w:kern w:val="0"/>
          <w:sz w:val="28"/>
          <w:szCs w:val="28"/>
        </w:rPr>
      </w:pPr>
      <w:r>
        <w:rPr>
          <w:rFonts w:hint="eastAsia" w:ascii="宋体" w:hAnsi="宋体" w:eastAsia="宋体" w:cs="宋体"/>
          <w:b w:val="0"/>
          <w:bCs/>
          <w:kern w:val="0"/>
          <w:sz w:val="28"/>
          <w:szCs w:val="28"/>
        </w:rPr>
        <w:t>2）面阵或矩阵线阵探头，超声频宽：5-15MHz，≥1000阵元，支持造影、应变式弹性、剪切波弹性和导航功能；</w:t>
      </w:r>
    </w:p>
    <w:p>
      <w:pPr>
        <w:pStyle w:val="3"/>
        <w:ind w:left="630" w:hanging="840" w:hangingChars="300"/>
        <w:rPr>
          <w:rFonts w:ascii="宋体" w:hAnsi="宋体" w:eastAsia="宋体" w:cs="宋体"/>
          <w:b w:val="0"/>
          <w:bCs/>
          <w:color w:val="FF0000"/>
          <w:kern w:val="0"/>
          <w:sz w:val="28"/>
          <w:szCs w:val="28"/>
        </w:rPr>
      </w:pPr>
      <w:r>
        <w:rPr>
          <w:rFonts w:hint="eastAsia" w:ascii="宋体" w:hAnsi="宋体" w:eastAsia="宋体" w:cs="宋体"/>
          <w:b w:val="0"/>
          <w:bCs/>
          <w:kern w:val="0"/>
          <w:sz w:val="28"/>
          <w:szCs w:val="28"/>
        </w:rPr>
        <w:t>3）单晶体或冰晶腹部探头：超声频率1-6MHz，支持造影、应变式弹性和剪切波弹性；</w:t>
      </w:r>
    </w:p>
    <w:p>
      <w:pPr>
        <w:pStyle w:val="3"/>
        <w:ind w:left="632" w:hanging="843" w:hangingChars="300"/>
        <w:rPr>
          <w:rFonts w:ascii="宋体" w:hAnsi="宋体" w:eastAsia="宋体" w:cs="宋体"/>
          <w:b w:val="0"/>
          <w:bCs/>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.7.3二维灰阶显示主要参数</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.7.3.1 凸阵探头，18cm深度，全视野，最高线密度下，二维帧频≥60帧/秒；</w:t>
      </w:r>
    </w:p>
    <w:p>
      <w:pPr>
        <w:pStyle w:val="3"/>
        <w:ind w:left="630" w:hanging="840" w:hangingChars="300"/>
        <w:rPr>
          <w:rFonts w:ascii="宋体" w:hAnsi="宋体" w:eastAsia="宋体" w:cs="宋体"/>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.7.3.2 凸阵探头，18cm深度，全视野，最高线密度下，彩色帧频≥15帧/秒</w:t>
      </w:r>
      <w:r>
        <w:rPr>
          <w:rFonts w:hint="eastAsia" w:ascii="宋体" w:hAnsi="宋体" w:eastAsia="宋体" w:cs="宋体"/>
          <w:b w:val="0"/>
          <w:bCs/>
          <w:kern w:val="0"/>
          <w:sz w:val="28"/>
          <w:szCs w:val="28"/>
        </w:rPr>
        <w:t>；</w:t>
      </w:r>
    </w:p>
    <w:p>
      <w:pPr>
        <w:pStyle w:val="3"/>
        <w:ind w:left="632" w:hanging="843" w:hangingChars="300"/>
        <w:rPr>
          <w:rFonts w:ascii="宋体" w:hAnsi="宋体" w:eastAsia="宋体" w:cs="宋体"/>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.7.4频谱多普勒</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.7.4.1 方式：PW，CW，HPRF</w:t>
      </w:r>
      <w:r>
        <w:rPr>
          <w:rFonts w:hint="eastAsia" w:ascii="宋体" w:hAnsi="宋体" w:eastAsia="宋体" w:cs="宋体"/>
          <w:b w:val="0"/>
          <w:bCs/>
          <w:color w:val="000000"/>
          <w:kern w:val="0"/>
          <w:sz w:val="28"/>
          <w:szCs w:val="28"/>
          <w:lang w:val="en-US" w:eastAsia="zh-CN"/>
        </w:rPr>
        <w:t>等</w:t>
      </w:r>
      <w:r>
        <w:rPr>
          <w:rFonts w:hint="eastAsia" w:ascii="宋体" w:hAnsi="宋体" w:eastAsia="宋体" w:cs="宋体"/>
          <w:b w:val="0"/>
          <w:bCs/>
          <w:color w:val="000000"/>
          <w:kern w:val="0"/>
          <w:sz w:val="28"/>
          <w:szCs w:val="28"/>
        </w:rPr>
        <w:t>；</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.7.4.2 多普勒发射频率可视可调，中心频率明确显示；</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.7.4.3 PWD：血流速度≥10m/s；CWD：血流速度≥20m/s；</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.7.4.4 最低测量速度：≤0.3mm/s （非噪声信号）；</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.7.4.5 频谱取样容积范围：0.5mm-20mm；</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.7.4.6 电影回放：≥60秒；</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.7.4.7 零位移动：≥10级；</w:t>
      </w:r>
    </w:p>
    <w:p>
      <w:pPr>
        <w:pStyle w:val="3"/>
        <w:ind w:left="632" w:hanging="843" w:hangingChars="300"/>
        <w:rPr>
          <w:rFonts w:ascii="宋体" w:hAnsi="宋体" w:eastAsia="宋体" w:cs="宋体"/>
          <w:b w:val="0"/>
          <w:bCs/>
          <w:color w:val="000000"/>
          <w:kern w:val="0"/>
          <w:sz w:val="28"/>
          <w:szCs w:val="28"/>
        </w:rPr>
      </w:pPr>
      <w:r>
        <w:rPr>
          <w:rFonts w:hint="eastAsia" w:ascii="宋体" w:hAnsi="宋体" w:eastAsia="宋体" w:cs="宋体"/>
          <w:bCs/>
          <w:color w:val="000000"/>
          <w:kern w:val="0"/>
          <w:sz w:val="28"/>
          <w:szCs w:val="28"/>
          <w:lang w:val="en-US" w:eastAsia="zh-CN"/>
        </w:rPr>
        <w:t>2</w:t>
      </w:r>
      <w:r>
        <w:rPr>
          <w:rFonts w:hint="eastAsia" w:ascii="宋体" w:hAnsi="宋体" w:eastAsia="宋体" w:cs="宋体"/>
          <w:bCs/>
          <w:color w:val="000000"/>
          <w:kern w:val="0"/>
          <w:sz w:val="28"/>
          <w:szCs w:val="28"/>
        </w:rPr>
        <w:t>.7.5 彩色多普勒</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.7.5.1 显示方式：速度方差显示、能量显示，速度显示、方差显示；</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.7.5.2 具有双同步/三同步显示（B/D/CFM）；</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.7.5.3 显示位置调整：线阵扫描感兴趣的图像范围：-20° - +20°；</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.7.5.4 标配线阵探头彩色血流多普勒中心频率可视可调≥8个</w:t>
      </w:r>
      <w:r>
        <w:rPr>
          <w:rFonts w:hint="eastAsia" w:ascii="宋体" w:hAnsi="宋体" w:eastAsia="宋体" w:cs="宋体"/>
          <w:b w:val="0"/>
          <w:bCs/>
          <w:kern w:val="0"/>
          <w:sz w:val="28"/>
          <w:szCs w:val="28"/>
        </w:rPr>
        <w:t>；</w:t>
      </w:r>
    </w:p>
    <w:p>
      <w:pPr>
        <w:pStyle w:val="3"/>
        <w:ind w:left="630" w:hanging="840" w:hangingChars="300"/>
        <w:rPr>
          <w:rFonts w:ascii="宋体" w:hAnsi="宋体" w:eastAsia="宋体" w:cs="宋体"/>
          <w:b w:val="0"/>
          <w:bCs/>
          <w:color w:val="000000"/>
          <w:kern w:val="0"/>
          <w:sz w:val="28"/>
          <w:szCs w:val="28"/>
        </w:rPr>
      </w:pPr>
      <w:r>
        <w:rPr>
          <w:rFonts w:hint="eastAsia" w:ascii="宋体" w:hAnsi="宋体" w:eastAsia="宋体" w:cs="宋体"/>
          <w:b w:val="0"/>
          <w:bCs/>
          <w:color w:val="000000"/>
          <w:kern w:val="0"/>
          <w:sz w:val="28"/>
          <w:szCs w:val="28"/>
          <w:lang w:val="en-US" w:eastAsia="zh-CN"/>
        </w:rPr>
        <w:t>2</w:t>
      </w:r>
      <w:r>
        <w:rPr>
          <w:rFonts w:hint="eastAsia" w:ascii="宋体" w:hAnsi="宋体" w:eastAsia="宋体" w:cs="宋体"/>
          <w:b w:val="0"/>
          <w:bCs/>
          <w:color w:val="000000"/>
          <w:kern w:val="0"/>
          <w:sz w:val="28"/>
          <w:szCs w:val="28"/>
        </w:rPr>
        <w:t>.7.5.5 彩色多普勒能量图 (PDI)，彩色方向性能量图（DPDI）；</w:t>
      </w:r>
    </w:p>
    <w:p>
      <w:pPr>
        <w:pStyle w:val="3"/>
        <w:ind w:left="632" w:hanging="843" w:hangingChars="300"/>
        <w:rPr>
          <w:rFonts w:ascii="宋体" w:hAnsi="宋体" w:eastAsia="宋体" w:cs="宋体"/>
          <w:b w:val="0"/>
          <w:bCs/>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.8 设备具备持续升级，可支持导航功能或类似技术</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.8.1 具备一体化系统内置的超声导航功能，可将超声、CT</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MRI</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PET</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PETCT</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 xml:space="preserve">SPETCT </w:t>
      </w:r>
      <w:r>
        <w:rPr>
          <w:rFonts w:hint="eastAsia" w:ascii="宋体" w:hAnsi="宋体" w:eastAsia="宋体" w:cs="宋体"/>
          <w:b w:val="0"/>
          <w:bCs/>
          <w:kern w:val="0"/>
          <w:sz w:val="28"/>
          <w:szCs w:val="28"/>
          <w:lang w:val="en-US" w:eastAsia="zh-CN"/>
        </w:rPr>
        <w:t>等</w:t>
      </w:r>
      <w:r>
        <w:rPr>
          <w:rFonts w:hint="eastAsia" w:ascii="宋体" w:hAnsi="宋体" w:eastAsia="宋体" w:cs="宋体"/>
          <w:b w:val="0"/>
          <w:bCs/>
          <w:kern w:val="0"/>
          <w:sz w:val="28"/>
          <w:szCs w:val="28"/>
        </w:rPr>
        <w:t>图像与实时超声图像融合，可提供实时定位导航及引导功能、穿刺针虚拟追踪导航功能；</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.8.2 可将实时超声，与CT</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MRI</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PET</w:t>
      </w:r>
      <w:r>
        <w:rPr>
          <w:rFonts w:hint="eastAsia" w:ascii="宋体" w:hAnsi="宋体" w:eastAsia="宋体" w:cs="宋体"/>
          <w:b w:val="0"/>
          <w:bCs/>
          <w:kern w:val="0"/>
          <w:sz w:val="28"/>
          <w:szCs w:val="28"/>
          <w:lang w:eastAsia="zh-CN"/>
        </w:rPr>
        <w:t>、</w:t>
      </w:r>
      <w:r>
        <w:rPr>
          <w:rFonts w:hint="eastAsia" w:ascii="宋体" w:hAnsi="宋体" w:eastAsia="宋体" w:cs="宋体"/>
          <w:b w:val="0"/>
          <w:bCs/>
          <w:kern w:val="0"/>
          <w:sz w:val="28"/>
          <w:szCs w:val="28"/>
        </w:rPr>
        <w:t>PET-CT中任意二者融合后的图像再融合，即为“多影像”融合；</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.8.3 支持定位导航多病灶实时追踪定位功能；</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.8.4 支穿刺针针尖导航功能和穿刺针针尾导航功能；</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.8.5 支持自动跟踪融合导航技术，支持CT和MR图像与超声自动融合及自动跟踪功能；</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.8.6 运动补偿定位功能，用于颅脑和肌骨导航应；</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.8.7 具备手术规划系统；</w:t>
      </w:r>
    </w:p>
    <w:p>
      <w:pPr>
        <w:pStyle w:val="3"/>
        <w:ind w:left="630" w:hanging="840" w:hangingChars="300"/>
        <w:rPr>
          <w:rFonts w:ascii="宋体" w:hAnsi="宋体" w:eastAsia="宋体" w:cs="宋体"/>
          <w:b w:val="0"/>
          <w:bCs/>
          <w:kern w:val="0"/>
          <w:sz w:val="28"/>
          <w:szCs w:val="28"/>
        </w:rPr>
      </w:pPr>
      <w:r>
        <w:rPr>
          <w:rFonts w:hint="eastAsia" w:ascii="宋体" w:hAnsi="宋体" w:eastAsia="宋体" w:cs="宋体"/>
          <w:b w:val="0"/>
          <w:bCs/>
          <w:kern w:val="0"/>
          <w:sz w:val="28"/>
          <w:szCs w:val="28"/>
          <w:lang w:val="en-US" w:eastAsia="zh-CN"/>
        </w:rPr>
        <w:t>2</w:t>
      </w:r>
      <w:r>
        <w:rPr>
          <w:rFonts w:hint="eastAsia" w:ascii="宋体" w:hAnsi="宋体" w:eastAsia="宋体" w:cs="宋体"/>
          <w:b w:val="0"/>
          <w:bCs/>
          <w:kern w:val="0"/>
          <w:sz w:val="28"/>
          <w:szCs w:val="28"/>
        </w:rPr>
        <w:t>.8.8 超声导航功能支持腹部凸阵、微凸阵、腔内微凸阵、高频线阵、相控阵探头；</w:t>
      </w:r>
    </w:p>
    <w:p>
      <w:pPr>
        <w:spacing w:line="480" w:lineRule="auto"/>
        <w:rPr>
          <w:rFonts w:ascii="宋体" w:hAnsi="宋体" w:eastAsia="宋体" w:cs="宋体"/>
          <w:b/>
          <w:color w:val="000000"/>
          <w:sz w:val="28"/>
          <w:szCs w:val="28"/>
        </w:rPr>
      </w:pPr>
      <w:r>
        <w:rPr>
          <w:rFonts w:hint="eastAsia" w:ascii="宋体" w:hAnsi="宋体" w:eastAsia="宋体" w:cs="宋体"/>
          <w:b/>
          <w:color w:val="000000"/>
          <w:sz w:val="28"/>
          <w:szCs w:val="28"/>
          <w:lang w:val="en-US" w:eastAsia="zh-CN"/>
        </w:rPr>
        <w:t>3.</w:t>
      </w:r>
      <w:r>
        <w:rPr>
          <w:rFonts w:hint="eastAsia" w:ascii="宋体" w:hAnsi="宋体" w:eastAsia="宋体" w:cs="宋体"/>
          <w:b/>
          <w:color w:val="000000"/>
          <w:sz w:val="28"/>
          <w:szCs w:val="28"/>
        </w:rPr>
        <w:t>硬件配置要求</w:t>
      </w:r>
    </w:p>
    <w:p>
      <w:pPr>
        <w:spacing w:line="480" w:lineRule="auto"/>
        <w:jc w:val="left"/>
        <w:rPr>
          <w:rFonts w:ascii="宋体" w:hAnsi="宋体" w:eastAsia="宋体" w:cs="宋体"/>
          <w:b/>
          <w:color w:val="000000"/>
          <w:sz w:val="28"/>
          <w:szCs w:val="28"/>
        </w:rPr>
      </w:pPr>
      <w:r>
        <w:rPr>
          <w:rFonts w:hint="eastAsia" w:ascii="宋体" w:hAnsi="宋体" w:eastAsia="宋体" w:cs="宋体"/>
          <w:b/>
          <w:color w:val="000000"/>
          <w:sz w:val="28"/>
          <w:szCs w:val="28"/>
        </w:rPr>
        <w:t>1、</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主机</w:t>
      </w:r>
      <w:r>
        <w:rPr>
          <w:rFonts w:hint="eastAsia" w:ascii="宋体" w:hAnsi="宋体" w:eastAsia="宋体" w:cs="宋体"/>
          <w:b/>
          <w:color w:val="000000"/>
          <w:sz w:val="28"/>
          <w:szCs w:val="28"/>
          <w:lang w:val="en-US" w:eastAsia="zh-CN"/>
        </w:rPr>
        <w:t>1台</w:t>
      </w:r>
      <w:r>
        <w:rPr>
          <w:rFonts w:hint="eastAsia" w:ascii="宋体" w:hAnsi="宋体" w:eastAsia="宋体" w:cs="宋体"/>
          <w:b/>
          <w:color w:val="000000"/>
          <w:sz w:val="28"/>
          <w:szCs w:val="28"/>
        </w:rPr>
        <w:t>；</w:t>
      </w:r>
    </w:p>
    <w:p>
      <w:pPr>
        <w:spacing w:line="480" w:lineRule="auto"/>
        <w:jc w:val="left"/>
        <w:rPr>
          <w:rFonts w:ascii="宋体" w:hAnsi="宋体" w:eastAsia="宋体" w:cs="宋体"/>
          <w:b/>
          <w:color w:val="000000"/>
          <w:sz w:val="28"/>
          <w:szCs w:val="28"/>
        </w:rPr>
      </w:pPr>
      <w:r>
        <w:rPr>
          <w:rFonts w:hint="eastAsia" w:ascii="宋体" w:hAnsi="宋体" w:eastAsia="宋体" w:cs="宋体"/>
          <w:b/>
          <w:color w:val="000000"/>
          <w:sz w:val="28"/>
          <w:szCs w:val="28"/>
        </w:rPr>
        <w:t>2、</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探头3把：介入导航探头、单晶体或冰晶腹部探头、面阵或矩阵线阵探头</w:t>
      </w:r>
    </w:p>
    <w:p>
      <w:pPr>
        <w:spacing w:line="480" w:lineRule="auto"/>
        <w:jc w:val="left"/>
        <w:rPr>
          <w:rFonts w:ascii="宋体" w:hAnsi="宋体" w:eastAsia="宋体" w:cs="宋体"/>
          <w:b/>
          <w:color w:val="000000"/>
          <w:sz w:val="28"/>
          <w:szCs w:val="28"/>
        </w:rPr>
      </w:pPr>
      <w:r>
        <w:rPr>
          <w:rFonts w:hint="eastAsia" w:ascii="宋体" w:hAnsi="宋体" w:eastAsia="宋体" w:cs="宋体"/>
          <w:b/>
          <w:color w:val="000000"/>
          <w:sz w:val="28"/>
          <w:szCs w:val="28"/>
        </w:rPr>
        <w:t>3、</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品牌电脑1台；</w:t>
      </w:r>
    </w:p>
    <w:p>
      <w:pPr>
        <w:spacing w:line="480" w:lineRule="auto"/>
        <w:jc w:val="left"/>
        <w:rPr>
          <w:rFonts w:ascii="宋体" w:hAnsi="宋体" w:eastAsia="宋体" w:cs="宋体"/>
          <w:b/>
          <w:color w:val="000000"/>
          <w:sz w:val="28"/>
          <w:szCs w:val="28"/>
        </w:rPr>
      </w:pPr>
      <w:r>
        <w:rPr>
          <w:rFonts w:hint="eastAsia" w:ascii="宋体" w:hAnsi="宋体" w:eastAsia="宋体" w:cs="宋体"/>
          <w:b/>
          <w:color w:val="000000"/>
          <w:sz w:val="28"/>
          <w:szCs w:val="28"/>
        </w:rPr>
        <w:t>4、</w:t>
      </w: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超声检查椅1把+电脑椅1把</w:t>
      </w:r>
    </w:p>
    <w:p>
      <w:pPr>
        <w:numPr>
          <w:ilvl w:val="0"/>
          <w:numId w:val="1"/>
        </w:numPr>
        <w:spacing w:line="480" w:lineRule="auto"/>
        <w:jc w:val="left"/>
        <w:rPr>
          <w:rFonts w:hint="eastAsia" w:ascii="宋体" w:hAnsi="宋体" w:eastAsia="宋体" w:cs="宋体"/>
          <w:b/>
          <w:color w:val="000000"/>
          <w:sz w:val="28"/>
          <w:szCs w:val="28"/>
        </w:rPr>
      </w:pPr>
      <w:r>
        <w:rPr>
          <w:rFonts w:hint="eastAsia" w:ascii="宋体" w:hAnsi="宋体" w:eastAsia="宋体" w:cs="宋体"/>
          <w:b/>
          <w:color w:val="000000"/>
          <w:sz w:val="28"/>
          <w:szCs w:val="28"/>
          <w:lang w:val="en-US" w:eastAsia="zh-CN"/>
        </w:rPr>
        <w:t xml:space="preserve"> </w:t>
      </w:r>
      <w:r>
        <w:rPr>
          <w:rFonts w:hint="eastAsia" w:ascii="宋体" w:hAnsi="宋体" w:eastAsia="宋体" w:cs="宋体"/>
          <w:b/>
          <w:color w:val="000000"/>
          <w:sz w:val="28"/>
          <w:szCs w:val="28"/>
        </w:rPr>
        <w:t>超声检查床</w:t>
      </w:r>
      <w:r>
        <w:rPr>
          <w:rFonts w:hint="eastAsia" w:ascii="宋体" w:hAnsi="宋体" w:eastAsia="宋体" w:cs="宋体"/>
          <w:b/>
          <w:color w:val="000000"/>
          <w:sz w:val="28"/>
          <w:szCs w:val="28"/>
          <w:lang w:val="en-US" w:eastAsia="zh-CN"/>
        </w:rPr>
        <w:t>1</w:t>
      </w:r>
      <w:r>
        <w:rPr>
          <w:rFonts w:hint="eastAsia" w:ascii="宋体" w:hAnsi="宋体" w:eastAsia="宋体" w:cs="宋体"/>
          <w:b/>
          <w:color w:val="000000"/>
          <w:sz w:val="28"/>
          <w:szCs w:val="28"/>
        </w:rPr>
        <w:t>张</w:t>
      </w:r>
    </w:p>
    <w:p>
      <w:pPr>
        <w:pStyle w:val="2"/>
        <w:rPr>
          <w:rFonts w:ascii="宋体" w:hAnsi="宋体" w:eastAsia="宋体" w:cs="宋体"/>
          <w:b/>
          <w:bCs/>
          <w:kern w:val="0"/>
          <w:sz w:val="28"/>
          <w:szCs w:val="28"/>
        </w:rPr>
      </w:pPr>
    </w:p>
    <w:p>
      <w:pPr>
        <w:pStyle w:val="3"/>
        <w:rPr>
          <w:rFonts w:hint="eastAsia" w:ascii="宋体" w:hAnsi="宋体" w:eastAsia="宋体" w:cs="宋体"/>
          <w:b w:val="0"/>
          <w:bCs/>
          <w:color w:val="0000FF"/>
          <w:kern w:val="0"/>
          <w:sz w:val="28"/>
          <w:szCs w:val="28"/>
          <w:lang w:val="en-US" w:eastAsia="zh-CN"/>
        </w:rPr>
      </w:pPr>
      <w:r>
        <w:rPr>
          <w:rFonts w:hint="eastAsia" w:ascii="宋体" w:hAnsi="宋体" w:eastAsia="宋体" w:cs="宋体"/>
          <w:b w:val="0"/>
          <w:color w:val="0000FF"/>
          <w:kern w:val="0"/>
          <w:sz w:val="28"/>
          <w:szCs w:val="28"/>
        </w:rPr>
        <w:t>3.1</w:t>
      </w:r>
      <w:r>
        <w:rPr>
          <w:rFonts w:hint="eastAsia" w:ascii="宋体" w:hAnsi="宋体" w:eastAsia="宋体" w:cs="宋体"/>
          <w:b w:val="0"/>
          <w:bCs/>
          <w:color w:val="0000FF"/>
          <w:kern w:val="0"/>
          <w:sz w:val="28"/>
          <w:szCs w:val="28"/>
        </w:rPr>
        <w:t>设备先进性：</w:t>
      </w:r>
      <w:r>
        <w:rPr>
          <w:rFonts w:hint="eastAsia" w:ascii="宋体" w:hAnsi="宋体" w:eastAsia="宋体" w:cs="宋体"/>
          <w:b w:val="0"/>
          <w:bCs/>
          <w:color w:val="0000FF"/>
          <w:kern w:val="0"/>
          <w:sz w:val="28"/>
          <w:szCs w:val="28"/>
          <w:lang w:val="en-US" w:eastAsia="zh-CN"/>
        </w:rPr>
        <w:t>2019年以后生产的</w:t>
      </w:r>
      <w:r>
        <w:rPr>
          <w:rFonts w:hint="eastAsia" w:ascii="宋体" w:hAnsi="宋体" w:eastAsia="宋体" w:cs="宋体"/>
          <w:b w:val="0"/>
          <w:bCs/>
          <w:color w:val="0000FF"/>
          <w:kern w:val="0"/>
          <w:sz w:val="28"/>
          <w:szCs w:val="28"/>
        </w:rPr>
        <w:t>超高档全身应用机型</w:t>
      </w:r>
      <w:r>
        <w:rPr>
          <w:rFonts w:hint="eastAsia" w:ascii="宋体" w:hAnsi="宋体" w:eastAsia="宋体" w:cs="宋体"/>
          <w:b w:val="0"/>
          <w:bCs/>
          <w:color w:val="0000FF"/>
          <w:kern w:val="0"/>
          <w:sz w:val="28"/>
          <w:szCs w:val="28"/>
          <w:lang w:val="en-US" w:eastAsia="zh-CN"/>
        </w:rPr>
        <w:t>.</w:t>
      </w:r>
    </w:p>
    <w:p>
      <w:pPr>
        <w:pStyle w:val="2"/>
        <w:numPr>
          <w:ilvl w:val="0"/>
          <w:numId w:val="0"/>
        </w:numPr>
        <w:rPr>
          <w:color w:val="0000FF"/>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A19B36"/>
    <w:multiLevelType w:val="singleLevel"/>
    <w:tmpl w:val="68A19B3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8C"/>
    <w:rsid w:val="00001AFA"/>
    <w:rsid w:val="00015B10"/>
    <w:rsid w:val="00024442"/>
    <w:rsid w:val="00030133"/>
    <w:rsid w:val="000311ED"/>
    <w:rsid w:val="00036CC1"/>
    <w:rsid w:val="00037EDE"/>
    <w:rsid w:val="00042E85"/>
    <w:rsid w:val="0005426A"/>
    <w:rsid w:val="000735FB"/>
    <w:rsid w:val="00073F8C"/>
    <w:rsid w:val="00074D2F"/>
    <w:rsid w:val="00090C59"/>
    <w:rsid w:val="00090D55"/>
    <w:rsid w:val="000C2A53"/>
    <w:rsid w:val="000C6217"/>
    <w:rsid w:val="001066A5"/>
    <w:rsid w:val="001351EF"/>
    <w:rsid w:val="001424E4"/>
    <w:rsid w:val="00147FCC"/>
    <w:rsid w:val="00150BF7"/>
    <w:rsid w:val="00163CEE"/>
    <w:rsid w:val="0017211E"/>
    <w:rsid w:val="00176D14"/>
    <w:rsid w:val="00186C97"/>
    <w:rsid w:val="00193482"/>
    <w:rsid w:val="001937EF"/>
    <w:rsid w:val="001A33FA"/>
    <w:rsid w:val="001A4562"/>
    <w:rsid w:val="001A5E68"/>
    <w:rsid w:val="001B1696"/>
    <w:rsid w:val="001B76AC"/>
    <w:rsid w:val="001D2784"/>
    <w:rsid w:val="001E2934"/>
    <w:rsid w:val="001F7F35"/>
    <w:rsid w:val="00205487"/>
    <w:rsid w:val="0023164A"/>
    <w:rsid w:val="00235A7C"/>
    <w:rsid w:val="002404AA"/>
    <w:rsid w:val="00245643"/>
    <w:rsid w:val="0024779C"/>
    <w:rsid w:val="00252CCF"/>
    <w:rsid w:val="00262E2D"/>
    <w:rsid w:val="0026376E"/>
    <w:rsid w:val="002640F8"/>
    <w:rsid w:val="002757D5"/>
    <w:rsid w:val="00275F73"/>
    <w:rsid w:val="002907F8"/>
    <w:rsid w:val="00293C90"/>
    <w:rsid w:val="002A4960"/>
    <w:rsid w:val="002B77F9"/>
    <w:rsid w:val="00316F56"/>
    <w:rsid w:val="00367308"/>
    <w:rsid w:val="003737C5"/>
    <w:rsid w:val="00377C44"/>
    <w:rsid w:val="003A3A3A"/>
    <w:rsid w:val="003A70E8"/>
    <w:rsid w:val="003C5880"/>
    <w:rsid w:val="003D69C2"/>
    <w:rsid w:val="003E2237"/>
    <w:rsid w:val="003E4CE6"/>
    <w:rsid w:val="003E5807"/>
    <w:rsid w:val="003E5B09"/>
    <w:rsid w:val="003F0F45"/>
    <w:rsid w:val="004019EC"/>
    <w:rsid w:val="00414A8D"/>
    <w:rsid w:val="00422217"/>
    <w:rsid w:val="00436BB9"/>
    <w:rsid w:val="004414FA"/>
    <w:rsid w:val="00444CEB"/>
    <w:rsid w:val="00444F9B"/>
    <w:rsid w:val="00450067"/>
    <w:rsid w:val="00453DC3"/>
    <w:rsid w:val="00460E28"/>
    <w:rsid w:val="00464B57"/>
    <w:rsid w:val="004678AC"/>
    <w:rsid w:val="00470F0B"/>
    <w:rsid w:val="0047224B"/>
    <w:rsid w:val="0048533B"/>
    <w:rsid w:val="00485F26"/>
    <w:rsid w:val="004910C5"/>
    <w:rsid w:val="004A3601"/>
    <w:rsid w:val="004B3A06"/>
    <w:rsid w:val="004D05B7"/>
    <w:rsid w:val="004D313B"/>
    <w:rsid w:val="00505231"/>
    <w:rsid w:val="005124FD"/>
    <w:rsid w:val="00515D27"/>
    <w:rsid w:val="00533071"/>
    <w:rsid w:val="00534F44"/>
    <w:rsid w:val="00554B5A"/>
    <w:rsid w:val="00564332"/>
    <w:rsid w:val="0056488C"/>
    <w:rsid w:val="0056725D"/>
    <w:rsid w:val="005A4749"/>
    <w:rsid w:val="005B0EA7"/>
    <w:rsid w:val="005D34D1"/>
    <w:rsid w:val="005D487F"/>
    <w:rsid w:val="005E1E39"/>
    <w:rsid w:val="005E53D1"/>
    <w:rsid w:val="005F5CD3"/>
    <w:rsid w:val="0061115A"/>
    <w:rsid w:val="00613F30"/>
    <w:rsid w:val="0062006F"/>
    <w:rsid w:val="00620D65"/>
    <w:rsid w:val="00626002"/>
    <w:rsid w:val="00626AA6"/>
    <w:rsid w:val="00631E05"/>
    <w:rsid w:val="00633DED"/>
    <w:rsid w:val="00643826"/>
    <w:rsid w:val="006445B9"/>
    <w:rsid w:val="0065143E"/>
    <w:rsid w:val="00676324"/>
    <w:rsid w:val="00692A78"/>
    <w:rsid w:val="00693DE4"/>
    <w:rsid w:val="006A5406"/>
    <w:rsid w:val="006D1585"/>
    <w:rsid w:val="006E296D"/>
    <w:rsid w:val="006F0225"/>
    <w:rsid w:val="006F3BC1"/>
    <w:rsid w:val="007020DA"/>
    <w:rsid w:val="00705D60"/>
    <w:rsid w:val="00723B24"/>
    <w:rsid w:val="00766868"/>
    <w:rsid w:val="007817D5"/>
    <w:rsid w:val="00782982"/>
    <w:rsid w:val="007960E0"/>
    <w:rsid w:val="007B2633"/>
    <w:rsid w:val="007B3C0F"/>
    <w:rsid w:val="007B43B8"/>
    <w:rsid w:val="007C2FFB"/>
    <w:rsid w:val="007C794A"/>
    <w:rsid w:val="007D2E89"/>
    <w:rsid w:val="007D3D07"/>
    <w:rsid w:val="007D5754"/>
    <w:rsid w:val="007E5F70"/>
    <w:rsid w:val="007F0A15"/>
    <w:rsid w:val="007F1799"/>
    <w:rsid w:val="00812876"/>
    <w:rsid w:val="00822883"/>
    <w:rsid w:val="00825F96"/>
    <w:rsid w:val="0082626C"/>
    <w:rsid w:val="00842250"/>
    <w:rsid w:val="00844A66"/>
    <w:rsid w:val="008525B3"/>
    <w:rsid w:val="00853820"/>
    <w:rsid w:val="00856D3B"/>
    <w:rsid w:val="0087421E"/>
    <w:rsid w:val="00875F34"/>
    <w:rsid w:val="00877CD3"/>
    <w:rsid w:val="008814E2"/>
    <w:rsid w:val="008820CF"/>
    <w:rsid w:val="008A2189"/>
    <w:rsid w:val="008A7695"/>
    <w:rsid w:val="008B379F"/>
    <w:rsid w:val="008B77F0"/>
    <w:rsid w:val="008D57D5"/>
    <w:rsid w:val="008D59DE"/>
    <w:rsid w:val="008F33BF"/>
    <w:rsid w:val="008F7A83"/>
    <w:rsid w:val="0091451C"/>
    <w:rsid w:val="009147A3"/>
    <w:rsid w:val="00915F8F"/>
    <w:rsid w:val="0093259E"/>
    <w:rsid w:val="00951074"/>
    <w:rsid w:val="0096617F"/>
    <w:rsid w:val="00984C5F"/>
    <w:rsid w:val="00992895"/>
    <w:rsid w:val="009B09BC"/>
    <w:rsid w:val="009C62B2"/>
    <w:rsid w:val="009D4CDC"/>
    <w:rsid w:val="009D6370"/>
    <w:rsid w:val="009E081F"/>
    <w:rsid w:val="00A012FF"/>
    <w:rsid w:val="00A07584"/>
    <w:rsid w:val="00A171F5"/>
    <w:rsid w:val="00A376AE"/>
    <w:rsid w:val="00A41EBE"/>
    <w:rsid w:val="00A47FE1"/>
    <w:rsid w:val="00A524B7"/>
    <w:rsid w:val="00A77CB5"/>
    <w:rsid w:val="00A853F7"/>
    <w:rsid w:val="00A9064D"/>
    <w:rsid w:val="00AA271B"/>
    <w:rsid w:val="00AD014D"/>
    <w:rsid w:val="00AD5C1B"/>
    <w:rsid w:val="00AD69B6"/>
    <w:rsid w:val="00AE45FD"/>
    <w:rsid w:val="00AF4B3C"/>
    <w:rsid w:val="00B02926"/>
    <w:rsid w:val="00B11BC9"/>
    <w:rsid w:val="00B13E05"/>
    <w:rsid w:val="00B368E0"/>
    <w:rsid w:val="00B36ED2"/>
    <w:rsid w:val="00B47C29"/>
    <w:rsid w:val="00B618EC"/>
    <w:rsid w:val="00B70944"/>
    <w:rsid w:val="00B829C5"/>
    <w:rsid w:val="00B93153"/>
    <w:rsid w:val="00BB3F77"/>
    <w:rsid w:val="00BC0D76"/>
    <w:rsid w:val="00BE3C53"/>
    <w:rsid w:val="00BF0058"/>
    <w:rsid w:val="00C12B7D"/>
    <w:rsid w:val="00C12BBC"/>
    <w:rsid w:val="00C16807"/>
    <w:rsid w:val="00C21DCC"/>
    <w:rsid w:val="00C251AE"/>
    <w:rsid w:val="00C264A3"/>
    <w:rsid w:val="00C310C5"/>
    <w:rsid w:val="00C32CDD"/>
    <w:rsid w:val="00C44F1E"/>
    <w:rsid w:val="00C45410"/>
    <w:rsid w:val="00C6531C"/>
    <w:rsid w:val="00C73DE0"/>
    <w:rsid w:val="00C80F2F"/>
    <w:rsid w:val="00C93120"/>
    <w:rsid w:val="00CA5631"/>
    <w:rsid w:val="00CA67C7"/>
    <w:rsid w:val="00CB1E00"/>
    <w:rsid w:val="00CC1FC9"/>
    <w:rsid w:val="00CD372C"/>
    <w:rsid w:val="00CD63BC"/>
    <w:rsid w:val="00D34B3A"/>
    <w:rsid w:val="00D62DF7"/>
    <w:rsid w:val="00D67963"/>
    <w:rsid w:val="00D67FFE"/>
    <w:rsid w:val="00D7051A"/>
    <w:rsid w:val="00D71C8B"/>
    <w:rsid w:val="00D8002B"/>
    <w:rsid w:val="00D866D8"/>
    <w:rsid w:val="00D965D5"/>
    <w:rsid w:val="00DA4F1A"/>
    <w:rsid w:val="00DD5FDD"/>
    <w:rsid w:val="00DE0C82"/>
    <w:rsid w:val="00DE6930"/>
    <w:rsid w:val="00DF21DB"/>
    <w:rsid w:val="00E01024"/>
    <w:rsid w:val="00E15173"/>
    <w:rsid w:val="00E20AF6"/>
    <w:rsid w:val="00E2618B"/>
    <w:rsid w:val="00E32F03"/>
    <w:rsid w:val="00E37263"/>
    <w:rsid w:val="00E53987"/>
    <w:rsid w:val="00E57C74"/>
    <w:rsid w:val="00E600A5"/>
    <w:rsid w:val="00E6256B"/>
    <w:rsid w:val="00E67C13"/>
    <w:rsid w:val="00E74AD9"/>
    <w:rsid w:val="00EA0F85"/>
    <w:rsid w:val="00EA77F2"/>
    <w:rsid w:val="00EB5584"/>
    <w:rsid w:val="00EB7001"/>
    <w:rsid w:val="00ED1274"/>
    <w:rsid w:val="00EE1E4D"/>
    <w:rsid w:val="00F0550A"/>
    <w:rsid w:val="00F06182"/>
    <w:rsid w:val="00F14988"/>
    <w:rsid w:val="00F3124C"/>
    <w:rsid w:val="00F325BD"/>
    <w:rsid w:val="00F33438"/>
    <w:rsid w:val="00F352F5"/>
    <w:rsid w:val="00F4098D"/>
    <w:rsid w:val="00F41E70"/>
    <w:rsid w:val="00F5252A"/>
    <w:rsid w:val="00F727E8"/>
    <w:rsid w:val="00F7473A"/>
    <w:rsid w:val="00F8719F"/>
    <w:rsid w:val="00F87A6E"/>
    <w:rsid w:val="00F90FBE"/>
    <w:rsid w:val="00F94FC9"/>
    <w:rsid w:val="00FC718B"/>
    <w:rsid w:val="00FD719E"/>
    <w:rsid w:val="02D80E65"/>
    <w:rsid w:val="04D05410"/>
    <w:rsid w:val="073F1DCE"/>
    <w:rsid w:val="07A5011E"/>
    <w:rsid w:val="0AAF0452"/>
    <w:rsid w:val="0C7C1954"/>
    <w:rsid w:val="10F33D24"/>
    <w:rsid w:val="11D92741"/>
    <w:rsid w:val="126C422E"/>
    <w:rsid w:val="13EF46BC"/>
    <w:rsid w:val="187D5460"/>
    <w:rsid w:val="1A516708"/>
    <w:rsid w:val="1E896FC5"/>
    <w:rsid w:val="24432C5A"/>
    <w:rsid w:val="2A274268"/>
    <w:rsid w:val="2AD723D8"/>
    <w:rsid w:val="2B7C2359"/>
    <w:rsid w:val="2DB237D2"/>
    <w:rsid w:val="2FF725FE"/>
    <w:rsid w:val="3175007C"/>
    <w:rsid w:val="318904DA"/>
    <w:rsid w:val="32DF7A8C"/>
    <w:rsid w:val="37231662"/>
    <w:rsid w:val="38B473CC"/>
    <w:rsid w:val="3EF560A0"/>
    <w:rsid w:val="4A7D3338"/>
    <w:rsid w:val="4CCF5950"/>
    <w:rsid w:val="4E7222EB"/>
    <w:rsid w:val="501900B9"/>
    <w:rsid w:val="58843878"/>
    <w:rsid w:val="59080161"/>
    <w:rsid w:val="59310ABA"/>
    <w:rsid w:val="5CA212C4"/>
    <w:rsid w:val="5CF1644F"/>
    <w:rsid w:val="5DBE6155"/>
    <w:rsid w:val="61F90158"/>
    <w:rsid w:val="66994FAD"/>
    <w:rsid w:val="66FB7BCA"/>
    <w:rsid w:val="681F5A92"/>
    <w:rsid w:val="6CD3413A"/>
    <w:rsid w:val="6DB00AA6"/>
    <w:rsid w:val="6FC155CC"/>
    <w:rsid w:val="70F5102B"/>
    <w:rsid w:val="775F5EBE"/>
    <w:rsid w:val="7B2A1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rPr>
      <w:szCs w:val="24"/>
    </w:rPr>
  </w:style>
  <w:style w:type="paragraph" w:styleId="3">
    <w:name w:val="Body Text"/>
    <w:basedOn w:val="1"/>
    <w:qFormat/>
    <w:uiPriority w:val="0"/>
    <w:pPr>
      <w:jc w:val="left"/>
    </w:pPr>
    <w:rPr>
      <w:rFonts w:ascii="Arial" w:hAnsi="Arial" w:eastAsia="黑体"/>
      <w:b/>
      <w:sz w:val="32"/>
    </w:rPr>
  </w:style>
  <w:style w:type="paragraph" w:styleId="4">
    <w:name w:val="footer"/>
    <w:basedOn w:val="1"/>
    <w:link w:val="9"/>
    <w:unhideWhenUsed/>
    <w:qFormat/>
    <w:uiPriority w:val="99"/>
    <w:pPr>
      <w:tabs>
        <w:tab w:val="center" w:pos="4680"/>
        <w:tab w:val="right" w:pos="9360"/>
      </w:tabs>
    </w:pPr>
  </w:style>
  <w:style w:type="paragraph" w:styleId="5">
    <w:name w:val="header"/>
    <w:basedOn w:val="1"/>
    <w:link w:val="8"/>
    <w:unhideWhenUsed/>
    <w:qFormat/>
    <w:uiPriority w:val="99"/>
    <w:pPr>
      <w:tabs>
        <w:tab w:val="center" w:pos="4680"/>
        <w:tab w:val="right" w:pos="9360"/>
      </w:tabs>
    </w:pPr>
  </w:style>
  <w:style w:type="character" w:customStyle="1" w:styleId="8">
    <w:name w:val="页眉 Char"/>
    <w:basedOn w:val="7"/>
    <w:link w:val="5"/>
    <w:qFormat/>
    <w:uiPriority w:val="99"/>
  </w:style>
  <w:style w:type="character" w:customStyle="1" w:styleId="9">
    <w:name w:val="页脚 Char"/>
    <w:basedOn w:val="7"/>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84C88-1166-43D0-A4DB-5ADED7483E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873</Words>
  <Characters>4979</Characters>
  <Lines>41</Lines>
  <Paragraphs>11</Paragraphs>
  <TotalTime>0</TotalTime>
  <ScaleCrop>false</ScaleCrop>
  <LinksUpToDate>false</LinksUpToDate>
  <CharactersWithSpaces>5841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2021-05-17T01:26:00Z</dcterms:created>
  <dc:creator>Deng, Wei (GE Healthcare)</dc:creator>
  <cp:lastModifiedBy>四季</cp:lastModifiedBy>
  <cp:lastPrinted>2019-07-20T05:37:00Z</cp:lastPrinted>
  <dcterms:modified xsi:type="dcterms:W3CDTF">2021-08-20T08:02:27Z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3744BD832A9743A5A989166DC17C66DC</vt:lpwstr>
  </property>
</Properties>
</file>