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B32D6" w:rsidTr="002B32D6">
        <w:tc>
          <w:tcPr>
            <w:tcW w:w="1704" w:type="dxa"/>
          </w:tcPr>
          <w:p w:rsidR="002B32D6" w:rsidRDefault="002B32D6" w:rsidP="002B32D6">
            <w:pPr>
              <w:jc w:val="center"/>
            </w:pPr>
            <w:r>
              <w:t>品系名称</w:t>
            </w:r>
          </w:p>
        </w:tc>
        <w:tc>
          <w:tcPr>
            <w:tcW w:w="1704" w:type="dxa"/>
          </w:tcPr>
          <w:p w:rsidR="002B32D6" w:rsidRDefault="002B32D6" w:rsidP="002B32D6">
            <w:pPr>
              <w:jc w:val="center"/>
            </w:pPr>
            <w:r>
              <w:t>所属种类</w:t>
            </w:r>
          </w:p>
        </w:tc>
        <w:tc>
          <w:tcPr>
            <w:tcW w:w="1704" w:type="dxa"/>
          </w:tcPr>
          <w:p w:rsidR="002B32D6" w:rsidRDefault="002B32D6" w:rsidP="002B32D6">
            <w:pPr>
              <w:jc w:val="center"/>
            </w:pPr>
            <w:proofErr w:type="gramStart"/>
            <w:r>
              <w:t>周龄规格</w:t>
            </w:r>
            <w:proofErr w:type="gramEnd"/>
          </w:p>
        </w:tc>
        <w:tc>
          <w:tcPr>
            <w:tcW w:w="1705" w:type="dxa"/>
          </w:tcPr>
          <w:p w:rsidR="002B32D6" w:rsidRDefault="002B32D6" w:rsidP="002B32D6">
            <w:pPr>
              <w:jc w:val="center"/>
            </w:pPr>
            <w:r w:rsidRPr="002B32D6">
              <w:rPr>
                <w:rFonts w:hint="eastAsia"/>
              </w:rPr>
              <w:t>应用</w:t>
            </w:r>
          </w:p>
        </w:tc>
        <w:tc>
          <w:tcPr>
            <w:tcW w:w="1705" w:type="dxa"/>
          </w:tcPr>
          <w:p w:rsidR="002B32D6" w:rsidRDefault="002B32D6" w:rsidP="002B32D6">
            <w:pPr>
              <w:jc w:val="center"/>
            </w:pPr>
            <w:r>
              <w:t>报价</w:t>
            </w:r>
          </w:p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ApoE</w:t>
            </w:r>
            <w:proofErr w:type="spellEnd"/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动脉粥样硬化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LDLr</w:t>
            </w:r>
            <w:proofErr w:type="spellEnd"/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动脉粥样硬化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NOD-SCID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、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免疫细胞缺陷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Rag2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免疫缺陷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db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II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型糖尿病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ob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ob</w:t>
            </w:r>
            <w:proofErr w:type="spellEnd"/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II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型糖尿病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NOD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型糖尿病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MRL/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Lpr</w:t>
            </w:r>
            <w:proofErr w:type="spellEnd"/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系统性红斑狼疮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IL-10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肠炎模型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APP/PS1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老年痴呆模型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DBA/1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近交系（多用于诱发关节炎模型）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DBA/2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近交系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A/J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3-8</w:t>
            </w:r>
            <w:r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pStyle w:val="a4"/>
              <w:widowControl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近交系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 </w:t>
            </w:r>
          </w:p>
        </w:tc>
        <w:tc>
          <w:tcPr>
            <w:tcW w:w="1705" w:type="dxa"/>
          </w:tcPr>
          <w:p w:rsidR="002B32D6" w:rsidRDefault="002B32D6"/>
        </w:tc>
      </w:tr>
      <w:tr w:rsidR="002B32D6" w:rsidTr="002B32D6"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  <w:t>GK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  <w:t>大鼠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  <w:t>3-16</w:t>
            </w:r>
            <w:r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  <w:t>周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  <w:t>糖尿病大鼠模型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B32D6" w:rsidRDefault="002B32D6"/>
        </w:tc>
      </w:tr>
      <w:tr w:rsidR="002B32D6" w:rsidTr="002B32D6"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:rsid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 w:hint="eastAsia"/>
                <w:sz w:val="18"/>
                <w:szCs w:val="18"/>
              </w:rPr>
            </w:pPr>
          </w:p>
          <w:p w:rsidR="002B32D6" w:rsidRPr="002B32D6" w:rsidRDefault="002B32D6" w:rsidP="002B32D6">
            <w:pPr>
              <w:pStyle w:val="a4"/>
              <w:widowControl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2B32D6" w:rsidRDefault="002B32D6"/>
        </w:tc>
      </w:tr>
      <w:tr w:rsidR="002B32D6" w:rsidTr="00B20CC9">
        <w:tc>
          <w:tcPr>
            <w:tcW w:w="1704" w:type="dxa"/>
          </w:tcPr>
          <w:p w:rsidR="002B32D6" w:rsidRDefault="002B32D6" w:rsidP="002F13CF">
            <w:pPr>
              <w:jc w:val="center"/>
            </w:pPr>
            <w:r>
              <w:t>品系名称</w:t>
            </w:r>
          </w:p>
        </w:tc>
        <w:tc>
          <w:tcPr>
            <w:tcW w:w="1704" w:type="dxa"/>
          </w:tcPr>
          <w:p w:rsidR="002B32D6" w:rsidRDefault="002B32D6" w:rsidP="002F13CF">
            <w:pPr>
              <w:jc w:val="center"/>
            </w:pPr>
            <w:r>
              <w:t>所属种类</w:t>
            </w:r>
          </w:p>
        </w:tc>
        <w:tc>
          <w:tcPr>
            <w:tcW w:w="1704" w:type="dxa"/>
          </w:tcPr>
          <w:p w:rsidR="002B32D6" w:rsidRDefault="002B32D6" w:rsidP="002F13CF">
            <w:pPr>
              <w:jc w:val="center"/>
            </w:pPr>
            <w:proofErr w:type="gramStart"/>
            <w:r>
              <w:t>周龄规格</w:t>
            </w:r>
            <w:proofErr w:type="gramEnd"/>
          </w:p>
        </w:tc>
        <w:tc>
          <w:tcPr>
            <w:tcW w:w="1705" w:type="dxa"/>
          </w:tcPr>
          <w:p w:rsidR="002B32D6" w:rsidRDefault="002B32D6" w:rsidP="002F13CF">
            <w:pPr>
              <w:jc w:val="center"/>
            </w:pPr>
            <w:r>
              <w:rPr>
                <w:rFonts w:hint="eastAsia"/>
              </w:rPr>
              <w:t>报价（</w:t>
            </w:r>
            <w:r>
              <w:rPr>
                <w:rFonts w:hint="eastAsia"/>
              </w:rPr>
              <w:t>CL</w:t>
            </w:r>
            <w:r>
              <w:rPr>
                <w:rFonts w:hint="eastAsia"/>
              </w:rPr>
              <w:t>级）</w:t>
            </w:r>
          </w:p>
        </w:tc>
        <w:tc>
          <w:tcPr>
            <w:tcW w:w="1705" w:type="dxa"/>
          </w:tcPr>
          <w:p w:rsidR="002B32D6" w:rsidRDefault="002B32D6" w:rsidP="002F13CF">
            <w:pPr>
              <w:jc w:val="center"/>
            </w:pPr>
            <w:r>
              <w:t>报价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SPF</w:t>
            </w:r>
            <w:r>
              <w:rPr>
                <w:rFonts w:hint="eastAsia"/>
              </w:rPr>
              <w:t>级）</w:t>
            </w:r>
          </w:p>
        </w:tc>
      </w:tr>
      <w:tr w:rsidR="002B32D6" w:rsidTr="006B0551">
        <w:tc>
          <w:tcPr>
            <w:tcW w:w="1704" w:type="dxa"/>
            <w:vMerge w:val="restart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  <w:r>
              <w:rPr>
                <w:rFonts w:ascii="Verdana" w:eastAsia="宋体" w:hAnsi="Verdana" w:cs="Verdana" w:hint="eastAsia"/>
                <w:kern w:val="0"/>
                <w:sz w:val="18"/>
                <w:szCs w:val="18"/>
                <w:lang w:bidi="ar"/>
              </w:rPr>
              <w:t>SD</w:t>
            </w:r>
          </w:p>
        </w:tc>
        <w:tc>
          <w:tcPr>
            <w:tcW w:w="1704" w:type="dxa"/>
            <w:vMerge w:val="restart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  <w:r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  <w:t>大鼠</w:t>
            </w: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天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60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60-150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151-250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251-350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8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月龄以上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孕鼠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2B32D6">
              <w:rPr>
                <w:rFonts w:ascii="Verdana" w:hAnsi="Verdana" w:cs="Verdana"/>
                <w:sz w:val="18"/>
                <w:szCs w:val="18"/>
              </w:rPr>
              <w:t>窝鼠</w:t>
            </w:r>
            <w:proofErr w:type="gramEnd"/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 w:val="restart"/>
            <w:vAlign w:val="center"/>
          </w:tcPr>
          <w:p w:rsidR="002B32D6" w:rsidRDefault="002B32D6" w:rsidP="002B32D6">
            <w:pPr>
              <w:pStyle w:val="a4"/>
              <w:widowControl/>
              <w:jc w:val="center"/>
              <w:rPr>
                <w:color w:val="333333"/>
                <w:sz w:val="14"/>
                <w:szCs w:val="14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WISTAR</w:t>
            </w:r>
          </w:p>
        </w:tc>
        <w:tc>
          <w:tcPr>
            <w:tcW w:w="1704" w:type="dxa"/>
            <w:vMerge w:val="restart"/>
            <w:vAlign w:val="center"/>
          </w:tcPr>
          <w:p w:rsidR="002B32D6" w:rsidRDefault="002B32D6" w:rsidP="002B32D6">
            <w:pPr>
              <w:pStyle w:val="a4"/>
              <w:widowControl/>
              <w:jc w:val="center"/>
              <w:rPr>
                <w:color w:val="333333"/>
                <w:sz w:val="14"/>
                <w:szCs w:val="14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大鼠</w:t>
            </w: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天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50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50-150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151-250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251-350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8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月龄以上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孕鼠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2B32D6">
              <w:rPr>
                <w:rFonts w:ascii="Verdana" w:hAnsi="Verdana" w:cs="Verdana"/>
                <w:sz w:val="18"/>
                <w:szCs w:val="18"/>
              </w:rPr>
              <w:t>窝鼠</w:t>
            </w:r>
            <w:proofErr w:type="gramEnd"/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天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3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3-5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6-8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 w:val="restart"/>
            <w:vAlign w:val="center"/>
          </w:tcPr>
          <w:p w:rsidR="002B32D6" w:rsidRDefault="002B32D6" w:rsidP="002B32D6">
            <w:pPr>
              <w:pStyle w:val="a4"/>
              <w:widowControl/>
              <w:jc w:val="center"/>
              <w:rPr>
                <w:color w:val="333333"/>
                <w:sz w:val="14"/>
                <w:szCs w:val="14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C57BL/6</w:t>
            </w:r>
          </w:p>
        </w:tc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9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6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月龄以上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孕鼠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2B32D6">
              <w:rPr>
                <w:rFonts w:ascii="Verdana" w:hAnsi="Verdana" w:cs="Verdana"/>
                <w:sz w:val="18"/>
                <w:szCs w:val="18"/>
              </w:rPr>
              <w:t>窝鼠</w:t>
            </w:r>
            <w:proofErr w:type="gramEnd"/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天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3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Default="002B32D6" w:rsidP="002F13CF">
            <w:pPr>
              <w:jc w:val="center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3-5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BALB/C</w:t>
            </w:r>
          </w:p>
        </w:tc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6-8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9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周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6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月龄以上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孕鼠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2B32D6">
              <w:rPr>
                <w:rFonts w:ascii="Verdana" w:hAnsi="Verdana" w:cs="Verdana"/>
                <w:sz w:val="18"/>
                <w:szCs w:val="18"/>
              </w:rPr>
              <w:t>窝鼠</w:t>
            </w:r>
            <w:proofErr w:type="gramEnd"/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天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15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15-25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26-40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ICR</w:t>
            </w:r>
          </w:p>
        </w:tc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6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月龄以上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孕鼠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2B32D6">
              <w:rPr>
                <w:rFonts w:ascii="Verdana" w:hAnsi="Verdana" w:cs="Verdana"/>
                <w:sz w:val="18"/>
                <w:szCs w:val="18"/>
              </w:rPr>
              <w:t>窝鼠</w:t>
            </w:r>
            <w:proofErr w:type="gramEnd"/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天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15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15-25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26-40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KM</w:t>
            </w:r>
          </w:p>
        </w:tc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6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月龄以上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孕鼠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2B32D6">
              <w:rPr>
                <w:rFonts w:ascii="Verdana" w:hAnsi="Verdana" w:cs="Verdana"/>
                <w:sz w:val="18"/>
                <w:szCs w:val="18"/>
              </w:rPr>
              <w:t>窝鼠</w:t>
            </w:r>
            <w:proofErr w:type="gramEnd"/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1-5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天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15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F1</w:t>
            </w:r>
          </w:p>
        </w:tc>
        <w:tc>
          <w:tcPr>
            <w:tcW w:w="1704" w:type="dxa"/>
            <w:vMerge w:val="restart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小鼠</w:t>
            </w: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15-25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  <w:tr w:rsidR="002B32D6" w:rsidTr="006B0551"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2B32D6" w:rsidRPr="002B32D6" w:rsidRDefault="002B32D6" w:rsidP="002B32D6">
            <w:pPr>
              <w:pStyle w:val="a4"/>
              <w:widowControl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32D6">
              <w:rPr>
                <w:rFonts w:ascii="Verdana" w:hAnsi="Verdana" w:cs="Verdana"/>
                <w:sz w:val="18"/>
                <w:szCs w:val="18"/>
              </w:rPr>
              <w:t>大于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26</w:t>
            </w:r>
            <w:r w:rsidRPr="002B32D6">
              <w:rPr>
                <w:rFonts w:ascii="Verdana" w:hAnsi="Verdana" w:cs="Verdana"/>
                <w:sz w:val="18"/>
                <w:szCs w:val="18"/>
              </w:rPr>
              <w:t>克</w:t>
            </w:r>
          </w:p>
        </w:tc>
        <w:tc>
          <w:tcPr>
            <w:tcW w:w="1705" w:type="dxa"/>
            <w:vAlign w:val="center"/>
          </w:tcPr>
          <w:p w:rsidR="002B32D6" w:rsidRDefault="002B32D6" w:rsidP="002F13CF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5" w:type="dxa"/>
          </w:tcPr>
          <w:p w:rsidR="002B32D6" w:rsidRDefault="002B32D6"/>
        </w:tc>
      </w:tr>
    </w:tbl>
    <w:p w:rsidR="002557A1" w:rsidRDefault="002557A1">
      <w:bookmarkStart w:id="0" w:name="_GoBack"/>
      <w:bookmarkEnd w:id="0"/>
    </w:p>
    <w:sectPr w:rsidR="0025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D6"/>
    <w:rsid w:val="002557A1"/>
    <w:rsid w:val="002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32D6"/>
    <w:pPr>
      <w:spacing w:beforeAutospacing="1" w:afterAutospacing="1"/>
      <w:jc w:val="left"/>
    </w:pPr>
    <w:rPr>
      <w:rFonts w:cs="Times New Roman"/>
      <w:color w:val="666666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32D6"/>
    <w:pPr>
      <w:spacing w:beforeAutospacing="1" w:afterAutospacing="1"/>
      <w:jc w:val="left"/>
    </w:pPr>
    <w:rPr>
      <w:rFonts w:cs="Times New Roman"/>
      <w:color w:val="6666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2019-06-24T07:41:00Z</dcterms:created>
  <dcterms:modified xsi:type="dcterms:W3CDTF">2019-06-24T07:55:00Z</dcterms:modified>
</cp:coreProperties>
</file>