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DF6" w:rsidRPr="00CC6DF6" w:rsidRDefault="00CC6DF6" w:rsidP="00CC6DF6">
      <w:pPr>
        <w:widowControl/>
        <w:wordWrap w:val="0"/>
        <w:spacing w:line="300" w:lineRule="atLeast"/>
        <w:rPr>
          <w:rFonts w:ascii="宋体" w:eastAsia="宋体" w:hAnsi="宋体" w:cs="宋体"/>
          <w:kern w:val="0"/>
          <w:szCs w:val="21"/>
        </w:rPr>
      </w:pPr>
      <w:r w:rsidRPr="00CC6DF6">
        <w:rPr>
          <w:rFonts w:ascii="宋体" w:eastAsia="宋体" w:hAnsi="宋体" w:cs="宋体"/>
          <w:kern w:val="0"/>
          <w:szCs w:val="21"/>
        </w:rPr>
        <w:t>全自动精子质量分析仪</w:t>
      </w:r>
      <w:r w:rsidRPr="00CC6DF6">
        <w:rPr>
          <w:rFonts w:ascii="宋体" w:eastAsia="宋体" w:hAnsi="宋体" w:cs="宋体"/>
          <w:kern w:val="0"/>
          <w:szCs w:val="21"/>
        </w:rPr>
        <w:br/>
        <w:t>一、技术参数（星标参数为必须符合参数）：</w:t>
      </w:r>
      <w:r w:rsidRPr="00CC6DF6">
        <w:rPr>
          <w:rFonts w:ascii="宋体" w:eastAsia="宋体" w:hAnsi="宋体" w:cs="宋体"/>
          <w:kern w:val="0"/>
          <w:szCs w:val="21"/>
        </w:rPr>
        <w:br/>
        <w:t>* 1、系统软件具备相差分析功能，采集分析时间：≤1.5s；可采集分析的视野数：1-120组。</w:t>
      </w:r>
      <w:r w:rsidRPr="00CC6DF6">
        <w:rPr>
          <w:rFonts w:ascii="宋体" w:eastAsia="宋体" w:hAnsi="宋体" w:cs="宋体"/>
          <w:kern w:val="0"/>
        </w:rPr>
        <w:t> </w:t>
      </w:r>
      <w:r w:rsidRPr="00CC6DF6">
        <w:rPr>
          <w:rFonts w:ascii="宋体" w:eastAsia="宋体" w:hAnsi="宋体" w:cs="宋体"/>
          <w:kern w:val="0"/>
          <w:szCs w:val="21"/>
        </w:rPr>
        <w:br/>
        <w:t>* 2、圆细胞浓度自动识别分析，无需人工计数，精子个数的捕捉准确率误差≤±5%。</w:t>
      </w:r>
      <w:r w:rsidRPr="00CC6DF6">
        <w:rPr>
          <w:rFonts w:ascii="宋体" w:eastAsia="宋体" w:hAnsi="宋体" w:cs="宋体"/>
          <w:kern w:val="0"/>
          <w:szCs w:val="21"/>
        </w:rPr>
        <w:br/>
        <w:t>* 3、精子密度、活率测定结果的CV值≤5%。</w:t>
      </w:r>
      <w:r w:rsidRPr="00CC6DF6">
        <w:rPr>
          <w:rFonts w:ascii="宋体" w:eastAsia="宋体" w:hAnsi="宋体" w:cs="宋体"/>
          <w:kern w:val="0"/>
          <w:szCs w:val="21"/>
        </w:rPr>
        <w:br/>
        <w:t>4、具备质控图表功能，自动分析计数质控品，并生成精子浓度、活力、总数等数据月质控图表。</w:t>
      </w:r>
      <w:r w:rsidRPr="00CC6DF6">
        <w:rPr>
          <w:rFonts w:ascii="宋体" w:eastAsia="宋体" w:hAnsi="宋体" w:cs="宋体"/>
          <w:kern w:val="0"/>
          <w:szCs w:val="21"/>
        </w:rPr>
        <w:br/>
        <w:t>5、XBar和S图表功能：可为精子浓度、总活动力、PR、NP、IM、精子存活率、精子形态等数据计算并自动生成XBar图表。</w:t>
      </w:r>
      <w:r w:rsidRPr="00CC6DF6">
        <w:rPr>
          <w:rFonts w:ascii="宋体" w:eastAsia="宋体" w:hAnsi="宋体" w:cs="宋体"/>
          <w:kern w:val="0"/>
          <w:szCs w:val="21"/>
        </w:rPr>
        <w:br/>
        <w:t>6、可自动检测分析项目包括：精子总数、活动精子总数、精子浓度、精子活率、前向运动精子（PR）百分数及浓度、非前向运动精子（NP）百分数及浓度、不动精子（IM）百分数及浓度；平均曲线运动速度、平均直线运动速度、平均路径运动速度等。</w:t>
      </w:r>
      <w:r w:rsidRPr="00CC6DF6">
        <w:rPr>
          <w:rFonts w:ascii="宋体" w:eastAsia="宋体" w:hAnsi="宋体" w:cs="宋体"/>
          <w:kern w:val="0"/>
          <w:szCs w:val="21"/>
        </w:rPr>
        <w:br/>
        <w:t>7、精子形态染色自动分析模块：系统兼容改良巴氏、Shorr、Diff-Quik等多种染色试剂，通过染色后自动识别并分析精子头部、颈部、中段和尾部缺陷等形态指标，显示各种精子缺陷的组合个数和百分比。</w:t>
      </w:r>
      <w:r w:rsidRPr="00CC6DF6">
        <w:rPr>
          <w:rFonts w:ascii="宋体" w:eastAsia="宋体" w:hAnsi="宋体" w:cs="宋体"/>
          <w:kern w:val="0"/>
          <w:szCs w:val="21"/>
        </w:rPr>
        <w:br/>
        <w:t>8、精子DNA完整率分析模块：可自动分析染色后的精子光晕和核之间的比例，自动统计分析精子DNA碎片完整率，可自动分析大晕轮、中晕轮、小晕轮、无晕轮、退化精子个数和比例。</w:t>
      </w:r>
      <w:r w:rsidRPr="00CC6DF6">
        <w:rPr>
          <w:rFonts w:ascii="宋体" w:eastAsia="宋体" w:hAnsi="宋体" w:cs="宋体"/>
          <w:kern w:val="0"/>
          <w:szCs w:val="21"/>
        </w:rPr>
        <w:br/>
        <w:t>9、检测结果修正功能：可以根据样品情况对结果进行辅助人工修改，无需逐个视野修正。</w:t>
      </w:r>
      <w:r w:rsidRPr="00CC6DF6">
        <w:rPr>
          <w:rFonts w:ascii="宋体" w:eastAsia="宋体" w:hAnsi="宋体" w:cs="宋体"/>
          <w:kern w:val="0"/>
          <w:szCs w:val="21"/>
        </w:rPr>
        <w:br/>
        <w:t>* 10、精子质量分析仪整机具有医疗器械注册证。</w:t>
      </w:r>
      <w:r w:rsidRPr="00CC6DF6">
        <w:rPr>
          <w:rFonts w:ascii="宋体" w:eastAsia="宋体" w:hAnsi="宋体" w:cs="宋体"/>
          <w:kern w:val="0"/>
          <w:szCs w:val="21"/>
        </w:rPr>
        <w:br/>
        <w:t>11、配置原装进口三目相差显微镜，包含4X、10X、40X、100X物镜，转盘式相差聚光镜。</w:t>
      </w:r>
      <w:r w:rsidRPr="00CC6DF6">
        <w:rPr>
          <w:rFonts w:ascii="宋体" w:eastAsia="宋体" w:hAnsi="宋体" w:cs="宋体"/>
          <w:kern w:val="0"/>
          <w:szCs w:val="21"/>
        </w:rPr>
        <w:br/>
        <w:t>12、配置高清彩色摄像机，60fps（帧/每秒）任选，1280×960高清模式。</w:t>
      </w:r>
      <w:r w:rsidRPr="00CC6DF6">
        <w:rPr>
          <w:rFonts w:ascii="宋体" w:eastAsia="宋体" w:hAnsi="宋体" w:cs="宋体"/>
          <w:kern w:val="0"/>
          <w:szCs w:val="21"/>
        </w:rPr>
        <w:br/>
        <w:t>二、配置要求：</w:t>
      </w:r>
      <w:r w:rsidRPr="00CC6DF6">
        <w:rPr>
          <w:rFonts w:ascii="宋体" w:eastAsia="宋体" w:hAnsi="宋体" w:cs="宋体"/>
          <w:kern w:val="0"/>
          <w:szCs w:val="21"/>
        </w:rPr>
        <w:br/>
        <w:t>1、三目相差显微镜1台</w:t>
      </w:r>
      <w:r w:rsidRPr="00CC6DF6">
        <w:rPr>
          <w:rFonts w:ascii="宋体" w:eastAsia="宋体" w:hAnsi="宋体" w:cs="宋体"/>
          <w:kern w:val="0"/>
          <w:szCs w:val="21"/>
        </w:rPr>
        <w:br/>
        <w:t>2、恒温载物平台1套</w:t>
      </w:r>
      <w:r w:rsidRPr="00CC6DF6">
        <w:rPr>
          <w:rFonts w:ascii="宋体" w:eastAsia="宋体" w:hAnsi="宋体" w:cs="宋体"/>
          <w:kern w:val="0"/>
          <w:szCs w:val="21"/>
        </w:rPr>
        <w:br/>
        <w:t>3、高清彩色摄像机1台</w:t>
      </w:r>
      <w:r w:rsidRPr="00CC6DF6">
        <w:rPr>
          <w:rFonts w:ascii="宋体" w:eastAsia="宋体" w:hAnsi="宋体" w:cs="宋体"/>
          <w:kern w:val="0"/>
          <w:szCs w:val="21"/>
        </w:rPr>
        <w:br/>
        <w:t>4、系统计算机1台</w:t>
      </w:r>
      <w:r w:rsidRPr="00CC6DF6">
        <w:rPr>
          <w:rFonts w:ascii="宋体" w:eastAsia="宋体" w:hAnsi="宋体" w:cs="宋体"/>
          <w:kern w:val="0"/>
          <w:szCs w:val="21"/>
        </w:rPr>
        <w:br/>
        <w:t>5、液晶显示器1台</w:t>
      </w:r>
      <w:r w:rsidRPr="00CC6DF6">
        <w:rPr>
          <w:rFonts w:ascii="宋体" w:eastAsia="宋体" w:hAnsi="宋体" w:cs="宋体"/>
          <w:kern w:val="0"/>
          <w:szCs w:val="21"/>
        </w:rPr>
        <w:br/>
        <w:t>6、彩色喷墨打印机1台</w:t>
      </w:r>
      <w:r w:rsidRPr="00CC6DF6">
        <w:rPr>
          <w:rFonts w:ascii="宋体" w:eastAsia="宋体" w:hAnsi="宋体" w:cs="宋体"/>
          <w:kern w:val="0"/>
        </w:rPr>
        <w:t> </w:t>
      </w:r>
    </w:p>
    <w:p w:rsidR="000953DD" w:rsidRDefault="000953DD"/>
    <w:sectPr w:rsidR="00095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6DF6"/>
    <w:rsid w:val="000953DD"/>
    <w:rsid w:val="00CC6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6D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2266">
          <w:marLeft w:val="270"/>
          <w:marRight w:val="27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Company>vm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</dc:creator>
  <cp:keywords/>
  <dc:description/>
  <cp:lastModifiedBy>vm</cp:lastModifiedBy>
  <cp:revision>2</cp:revision>
  <dcterms:created xsi:type="dcterms:W3CDTF">2019-03-13T11:38:00Z</dcterms:created>
  <dcterms:modified xsi:type="dcterms:W3CDTF">2019-03-13T11:39:00Z</dcterms:modified>
</cp:coreProperties>
</file>