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54" w:rsidRDefault="00155684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超高清</w:t>
      </w:r>
      <w:r w:rsidR="006165A4">
        <w:rPr>
          <w:rFonts w:asciiTheme="minorEastAsia" w:hAnsiTheme="minorEastAsia" w:hint="eastAsia"/>
          <w:b/>
          <w:bCs/>
          <w:sz w:val="32"/>
          <w:szCs w:val="32"/>
        </w:rPr>
        <w:t>摄像系统</w:t>
      </w:r>
      <w:r w:rsidR="00E8325A">
        <w:rPr>
          <w:rFonts w:asciiTheme="minorEastAsia" w:hAnsiTheme="minorEastAsia" w:hint="eastAsia"/>
          <w:b/>
          <w:bCs/>
          <w:sz w:val="32"/>
          <w:szCs w:val="32"/>
        </w:rPr>
        <w:t>内镜</w:t>
      </w:r>
      <w:r w:rsidR="006165A4">
        <w:rPr>
          <w:rFonts w:asciiTheme="minorEastAsia" w:hAnsiTheme="minorEastAsia" w:hint="eastAsia"/>
          <w:b/>
          <w:bCs/>
          <w:sz w:val="32"/>
          <w:szCs w:val="32"/>
        </w:rPr>
        <w:t>技术要求</w:t>
      </w:r>
    </w:p>
    <w:p w:rsidR="00845C54" w:rsidRDefault="006165A4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一、原生高清摄像主机一套</w:t>
      </w:r>
    </w:p>
    <w:tbl>
      <w:tblPr>
        <w:tblStyle w:val="a5"/>
        <w:tblW w:w="10158" w:type="dxa"/>
        <w:tblInd w:w="-182" w:type="dxa"/>
        <w:tblLayout w:type="fixed"/>
        <w:tblLook w:val="04A0"/>
      </w:tblPr>
      <w:tblGrid>
        <w:gridCol w:w="857"/>
        <w:gridCol w:w="3016"/>
        <w:gridCol w:w="6285"/>
      </w:tblGrid>
      <w:tr w:rsidR="00845C54">
        <w:trPr>
          <w:trHeight w:val="407"/>
        </w:trPr>
        <w:tc>
          <w:tcPr>
            <w:tcW w:w="857" w:type="dxa"/>
          </w:tcPr>
          <w:p w:rsidR="00845C54" w:rsidRDefault="006165A4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16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6285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技术要求</w:t>
            </w:r>
          </w:p>
        </w:tc>
      </w:tr>
      <w:tr w:rsidR="00845C54">
        <w:trPr>
          <w:trHeight w:val="392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*1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原生高清摄像系统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FULL HD</w:t>
            </w:r>
          </w:p>
        </w:tc>
      </w:tr>
      <w:tr w:rsidR="00845C54">
        <w:trPr>
          <w:trHeight w:val="407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*2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图像传感器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1/3 CMOS</w:t>
            </w:r>
          </w:p>
        </w:tc>
      </w:tr>
      <w:tr w:rsidR="00845C54"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*3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CMOS传感器像素按16：9排列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1920*1080</w:t>
            </w:r>
          </w:p>
        </w:tc>
      </w:tr>
      <w:tr w:rsidR="00845C54">
        <w:trPr>
          <w:trHeight w:val="362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视频输出格式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1920*1080</w:t>
            </w:r>
          </w:p>
        </w:tc>
      </w:tr>
      <w:tr w:rsidR="00845C54">
        <w:trPr>
          <w:trHeight w:val="392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视频扫描方式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逐行扫描</w:t>
            </w:r>
          </w:p>
        </w:tc>
      </w:tr>
      <w:tr w:rsidR="00845C54">
        <w:trPr>
          <w:trHeight w:val="674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摄像头整合齐焦光学变焦镜头或电子变焦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2倍光学变焦，调焦范围14.24-28mm</w:t>
            </w:r>
          </w:p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3倍数码变焦</w:t>
            </w:r>
          </w:p>
        </w:tc>
      </w:tr>
      <w:tr w:rsidR="00845C54">
        <w:trPr>
          <w:trHeight w:val="482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信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躁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比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63dB</w:t>
            </w:r>
          </w:p>
        </w:tc>
      </w:tr>
      <w:tr w:rsidR="00845C54">
        <w:trPr>
          <w:trHeight w:val="1016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*8</w:t>
            </w:r>
          </w:p>
        </w:tc>
        <w:tc>
          <w:tcPr>
            <w:tcW w:w="3016" w:type="dxa"/>
            <w:vAlign w:val="center"/>
          </w:tcPr>
          <w:p w:rsidR="00845C54" w:rsidRPr="006165A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165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摄像头遥控功能</w:t>
            </w:r>
          </w:p>
        </w:tc>
        <w:tc>
          <w:tcPr>
            <w:tcW w:w="6285" w:type="dxa"/>
          </w:tcPr>
          <w:p w:rsidR="00845C54" w:rsidRPr="006165A4" w:rsidRDefault="006165A4">
            <w:pPr>
              <w:pStyle w:val="p2"/>
              <w:rPr>
                <w:rFonts w:asciiTheme="minorEastAsia" w:hAnsiTheme="minorEastAsia"/>
                <w:color w:val="000000" w:themeColor="text1"/>
              </w:rPr>
            </w:pPr>
            <w:r w:rsidRPr="006165A4">
              <w:rPr>
                <w:rStyle w:val="s1"/>
                <w:rFonts w:hint="eastAsia"/>
                <w:sz w:val="21"/>
                <w:szCs w:val="22"/>
              </w:rPr>
              <w:t>摄像头四个遥控按键</w:t>
            </w:r>
            <w:r w:rsidRPr="006165A4">
              <w:rPr>
                <w:rStyle w:val="s1"/>
                <w:sz w:val="21"/>
                <w:szCs w:val="22"/>
              </w:rPr>
              <w:t>，</w:t>
            </w:r>
            <w:r w:rsidRPr="006165A4">
              <w:rPr>
                <w:rStyle w:val="s1"/>
              </w:rPr>
              <w:t>可调节设置包括亮度设置、饱和度、白平衡、清晰度、边缘锐利、对比度</w:t>
            </w:r>
            <w:r w:rsidRPr="006165A4">
              <w:rPr>
                <w:rStyle w:val="s1"/>
                <w:rFonts w:hint="eastAsia"/>
              </w:rPr>
              <w:t>，手术模式转换</w:t>
            </w:r>
            <w:r w:rsidRPr="006165A4">
              <w:rPr>
                <w:rStyle w:val="s1"/>
              </w:rPr>
              <w:t>等主机菜单所有功能（遥控按键可根据用户习惯任意编程</w:t>
            </w:r>
            <w:r w:rsidRPr="006165A4">
              <w:rPr>
                <w:rStyle w:val="s1"/>
                <w:rFonts w:hint="eastAsia"/>
              </w:rPr>
              <w:t>更改</w:t>
            </w:r>
            <w:r w:rsidRPr="006165A4">
              <w:rPr>
                <w:rStyle w:val="s1"/>
              </w:rPr>
              <w:t>）</w:t>
            </w:r>
          </w:p>
        </w:tc>
      </w:tr>
      <w:tr w:rsidR="00845C54">
        <w:trPr>
          <w:trHeight w:val="1061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*9</w:t>
            </w:r>
          </w:p>
        </w:tc>
        <w:tc>
          <w:tcPr>
            <w:tcW w:w="3016" w:type="dxa"/>
          </w:tcPr>
          <w:p w:rsidR="00845C54" w:rsidRPr="006165A4" w:rsidRDefault="006165A4">
            <w:pPr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6165A4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包含13种以上专业手术模式含三种自定义模式选择</w:t>
            </w:r>
          </w:p>
        </w:tc>
        <w:tc>
          <w:tcPr>
            <w:tcW w:w="6285" w:type="dxa"/>
          </w:tcPr>
          <w:p w:rsidR="00845C54" w:rsidRPr="006165A4" w:rsidRDefault="006165A4">
            <w:pPr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6165A4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耳鼻喉科硬性内窥镜、腹腔镜、妇科、泌尿科硬性内窥镜、泌尿科软性内窥镜、关节镜、纤维内窥镜、神经科、心脏</w:t>
            </w:r>
            <w:proofErr w:type="gramStart"/>
            <w:r w:rsidRPr="006165A4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科模式</w:t>
            </w:r>
            <w:proofErr w:type="gramEnd"/>
            <w:r w:rsidRPr="006165A4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等10种手术模式外加3种自定义模式。</w:t>
            </w:r>
          </w:p>
        </w:tc>
      </w:tr>
      <w:tr w:rsidR="00845C54">
        <w:trPr>
          <w:trHeight w:val="689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兼容性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系统兼容不同类型内窥镜，如腹腔镜，关节镜，电切镜，宫腔镜、</w:t>
            </w:r>
            <w:proofErr w:type="gramStart"/>
            <w:r>
              <w:rPr>
                <w:rStyle w:val="s1"/>
              </w:rPr>
              <w:t>纤维软镜等</w:t>
            </w:r>
            <w:proofErr w:type="gramEnd"/>
          </w:p>
        </w:tc>
      </w:tr>
      <w:tr w:rsidR="00845C54"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摄像头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摄像头可接不同品牌光学试管镜，导连线</w:t>
            </w:r>
            <w:r>
              <w:rPr>
                <w:rStyle w:val="s1"/>
              </w:rPr>
              <w:t>≥4m</w:t>
            </w:r>
            <w:r>
              <w:rPr>
                <w:rStyle w:val="s1"/>
              </w:rPr>
              <w:t>，操作简单方便</w:t>
            </w:r>
            <w:r>
              <w:rPr>
                <w:rStyle w:val="s1"/>
                <w:rFonts w:hint="eastAsia"/>
              </w:rPr>
              <w:t>.</w:t>
            </w:r>
            <w:r>
              <w:rPr>
                <w:rStyle w:val="s1"/>
              </w:rPr>
              <w:t>镜头</w:t>
            </w:r>
            <w:r>
              <w:rPr>
                <w:rStyle w:val="s1"/>
                <w:rFonts w:hint="eastAsia"/>
              </w:rPr>
              <w:t>装备双重</w:t>
            </w:r>
            <w:r>
              <w:rPr>
                <w:rStyle w:val="s1"/>
              </w:rPr>
              <w:t>锁定装置</w:t>
            </w:r>
            <w:r>
              <w:rPr>
                <w:rStyle w:val="s1"/>
                <w:rFonts w:hint="eastAsia"/>
              </w:rPr>
              <w:t>。</w:t>
            </w:r>
          </w:p>
        </w:tc>
      </w:tr>
      <w:tr w:rsidR="00845C54">
        <w:trPr>
          <w:trHeight w:val="412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主机</w:t>
            </w:r>
            <w:r>
              <w:rPr>
                <w:rStyle w:val="s1"/>
                <w:rFonts w:hint="eastAsia"/>
              </w:rPr>
              <w:t>输出</w:t>
            </w:r>
          </w:p>
        </w:tc>
        <w:tc>
          <w:tcPr>
            <w:tcW w:w="6285" w:type="dxa"/>
          </w:tcPr>
          <w:p w:rsidR="00845C54" w:rsidRDefault="006165A4">
            <w:pPr>
              <w:pStyle w:val="p2"/>
              <w:rPr>
                <w:rFonts w:asciiTheme="minorEastAsia" w:hAnsiTheme="minorEastAsia"/>
                <w:color w:val="000000" w:themeColor="text1"/>
              </w:rPr>
            </w:pPr>
            <w:r>
              <w:rPr>
                <w:rStyle w:val="s1"/>
              </w:rPr>
              <w:t>16：9</w:t>
            </w:r>
            <w:r>
              <w:rPr>
                <w:rStyle w:val="s1"/>
                <w:rFonts w:hint="eastAsia"/>
              </w:rPr>
              <w:t>全高</w:t>
            </w:r>
            <w:proofErr w:type="gramStart"/>
            <w:r>
              <w:rPr>
                <w:rStyle w:val="s1"/>
                <w:rFonts w:hint="eastAsia"/>
              </w:rPr>
              <w:t>清</w:t>
            </w:r>
            <w:r>
              <w:rPr>
                <w:rStyle w:val="s1"/>
              </w:rPr>
              <w:t>模式</w:t>
            </w:r>
            <w:proofErr w:type="gramEnd"/>
          </w:p>
        </w:tc>
      </w:tr>
      <w:tr w:rsidR="00845C54">
        <w:trPr>
          <w:trHeight w:val="412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高清标识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摄像头及摄像主机上均带有高清标识：</w:t>
            </w:r>
            <w:r>
              <w:rPr>
                <w:rStyle w:val="s1"/>
              </w:rPr>
              <w:t>Full HD</w:t>
            </w:r>
          </w:p>
        </w:tc>
      </w:tr>
      <w:tr w:rsidR="00845C54">
        <w:trPr>
          <w:trHeight w:val="437"/>
        </w:trPr>
        <w:tc>
          <w:tcPr>
            <w:tcW w:w="857" w:type="dxa"/>
            <w:vAlign w:val="center"/>
          </w:tcPr>
          <w:p w:rsidR="00845C54" w:rsidRPr="006165A4" w:rsidRDefault="006165A4">
            <w:pPr>
              <w:jc w:val="center"/>
              <w:rPr>
                <w:rFonts w:asciiTheme="minorEastAsia" w:eastAsia="宋体" w:hAnsiTheme="minorEastAsia" w:cstheme="minorEastAsia"/>
                <w:sz w:val="24"/>
                <w:szCs w:val="24"/>
              </w:rPr>
            </w:pPr>
            <w:r w:rsidRPr="006165A4">
              <w:rPr>
                <w:rStyle w:val="s1"/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  <w:r w:rsidRPr="006165A4">
              <w:rPr>
                <w:rStyle w:val="s1"/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16" w:type="dxa"/>
          </w:tcPr>
          <w:p w:rsidR="00845C54" w:rsidRPr="006165A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165A4">
              <w:rPr>
                <w:rStyle w:val="s1"/>
                <w:rFonts w:ascii="宋体" w:eastAsia="宋体" w:hAnsi="宋体" w:cs="宋体"/>
                <w:kern w:val="0"/>
                <w:sz w:val="24"/>
                <w:szCs w:val="24"/>
              </w:rPr>
              <w:t>摄像系统安全标准</w:t>
            </w:r>
          </w:p>
        </w:tc>
        <w:tc>
          <w:tcPr>
            <w:tcW w:w="6285" w:type="dxa"/>
          </w:tcPr>
          <w:p w:rsidR="00845C54" w:rsidRPr="006165A4" w:rsidRDefault="006165A4">
            <w:pPr>
              <w:rPr>
                <w:rFonts w:asciiTheme="minorEastAsia" w:eastAsia="宋体" w:hAnsiTheme="minorEastAsia"/>
                <w:color w:val="000000" w:themeColor="text1"/>
                <w:sz w:val="24"/>
                <w:szCs w:val="24"/>
              </w:rPr>
            </w:pPr>
            <w:r w:rsidRPr="006165A4">
              <w:rPr>
                <w:rStyle w:val="s1"/>
                <w:rFonts w:ascii="宋体" w:eastAsia="宋体" w:hAnsi="宋体" w:cs="宋体" w:hint="eastAsia"/>
                <w:kern w:val="0"/>
                <w:sz w:val="24"/>
                <w:szCs w:val="24"/>
              </w:rPr>
              <w:t>摄像主机及摄像头都满足    CF一类认证</w:t>
            </w:r>
          </w:p>
        </w:tc>
      </w:tr>
      <w:tr w:rsidR="00845C54"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*15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具有MIS-BUS影像管理系统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可通过摄像头对配套光源，主机，远程控制</w:t>
            </w:r>
          </w:p>
        </w:tc>
      </w:tr>
      <w:tr w:rsidR="00845C54"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具有图像亮度增强调节功能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级可调</w:t>
            </w:r>
          </w:p>
        </w:tc>
      </w:tr>
      <w:tr w:rsidR="00845C54"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具有对比度调节功能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级可调</w:t>
            </w:r>
          </w:p>
        </w:tc>
      </w:tr>
      <w:tr w:rsidR="00845C54">
        <w:trPr>
          <w:trHeight w:val="422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具有边缘锐利度调节功能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级可调</w:t>
            </w:r>
          </w:p>
        </w:tc>
      </w:tr>
      <w:tr w:rsidR="00845C54">
        <w:trPr>
          <w:trHeight w:val="422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具有饱和度调节功能</w:t>
            </w:r>
          </w:p>
        </w:tc>
        <w:tc>
          <w:tcPr>
            <w:tcW w:w="6285" w:type="dxa"/>
          </w:tcPr>
          <w:p w:rsidR="00845C54" w:rsidRDefault="00616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级可调</w:t>
            </w:r>
          </w:p>
        </w:tc>
      </w:tr>
      <w:tr w:rsidR="00845C54">
        <w:trPr>
          <w:trHeight w:val="1071"/>
        </w:trPr>
        <w:tc>
          <w:tcPr>
            <w:tcW w:w="8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3016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视频信号输出</w:t>
            </w:r>
          </w:p>
        </w:tc>
        <w:tc>
          <w:tcPr>
            <w:tcW w:w="6285" w:type="dxa"/>
          </w:tcPr>
          <w:p w:rsidR="00845C54" w:rsidRPr="006165A4" w:rsidRDefault="006165A4">
            <w:pPr>
              <w:pStyle w:val="p2"/>
              <w:rPr>
                <w:rFonts w:asciiTheme="minorEastAsia" w:hAnsiTheme="minorEastAsia"/>
              </w:rPr>
            </w:pPr>
            <w:r w:rsidRPr="006165A4">
              <w:rPr>
                <w:rStyle w:val="s1"/>
              </w:rPr>
              <w:t>4组全高清输出信号输出端口：两组DVI-D输出端口; 两组HD-SDI输出端口，S-视频输出端口，BNC视频输出端口（复合视频/CVBS信号）</w:t>
            </w:r>
          </w:p>
        </w:tc>
      </w:tr>
    </w:tbl>
    <w:p w:rsidR="00845C54" w:rsidRDefault="00845C54">
      <w:pPr>
        <w:rPr>
          <w:rFonts w:asciiTheme="minorEastAsia" w:hAnsiTheme="minorEastAsia"/>
          <w:sz w:val="15"/>
          <w:szCs w:val="15"/>
        </w:rPr>
      </w:pPr>
    </w:p>
    <w:p w:rsidR="00845C54" w:rsidRDefault="006165A4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二、LED光源一台</w:t>
      </w:r>
    </w:p>
    <w:tbl>
      <w:tblPr>
        <w:tblStyle w:val="a5"/>
        <w:tblW w:w="10173" w:type="dxa"/>
        <w:tblInd w:w="-197" w:type="dxa"/>
        <w:tblLayout w:type="fixed"/>
        <w:tblLook w:val="04A0"/>
      </w:tblPr>
      <w:tblGrid>
        <w:gridCol w:w="872"/>
        <w:gridCol w:w="3544"/>
        <w:gridCol w:w="5757"/>
      </w:tblGrid>
      <w:tr w:rsidR="00845C54">
        <w:tc>
          <w:tcPr>
            <w:tcW w:w="872" w:type="dxa"/>
          </w:tcPr>
          <w:p w:rsidR="00845C54" w:rsidRDefault="006165A4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57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技术要求</w:t>
            </w:r>
          </w:p>
        </w:tc>
      </w:tr>
      <w:tr w:rsidR="00845C54">
        <w:tc>
          <w:tcPr>
            <w:tcW w:w="872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*1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光源类型LED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  <w:tr w:rsidR="00845C54">
        <w:tc>
          <w:tcPr>
            <w:tcW w:w="872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*2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灯泡使用寿命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〉20000小时</w:t>
            </w:r>
            <w:r>
              <w:rPr>
                <w:rStyle w:val="s1"/>
              </w:rPr>
              <w:t>(</w:t>
            </w:r>
            <w:r>
              <w:rPr>
                <w:rStyle w:val="s1"/>
              </w:rPr>
              <w:t>使用寿命为氙灯光源</w:t>
            </w:r>
            <w:r>
              <w:rPr>
                <w:rStyle w:val="s1"/>
              </w:rPr>
              <w:t>40</w:t>
            </w:r>
            <w:r>
              <w:rPr>
                <w:rStyle w:val="s1"/>
              </w:rPr>
              <w:t>倍</w:t>
            </w:r>
            <w:r>
              <w:rPr>
                <w:rStyle w:val="s1"/>
              </w:rPr>
              <w:t xml:space="preserve">) </w:t>
            </w:r>
            <w:r>
              <w:rPr>
                <w:rStyle w:val="s1"/>
              </w:rPr>
              <w:t>。</w:t>
            </w:r>
          </w:p>
        </w:tc>
      </w:tr>
      <w:tr w:rsidR="00845C54">
        <w:tc>
          <w:tcPr>
            <w:tcW w:w="872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色温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≥6000K</w:t>
            </w:r>
          </w:p>
        </w:tc>
      </w:tr>
      <w:tr w:rsidR="00845C54">
        <w:tc>
          <w:tcPr>
            <w:tcW w:w="872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通用光纤/导光束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兼容各品牌所有2.0-5.0mm直径的光纤</w:t>
            </w:r>
          </w:p>
        </w:tc>
      </w:tr>
      <w:tr w:rsidR="00845C54">
        <w:tc>
          <w:tcPr>
            <w:tcW w:w="872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*5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面板LCD显示屏，可联动MIS-BUS遥控控制功能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可数字化显示亮度等级，可控制亮度调节（或通过摄像头遥控）</w:t>
            </w:r>
          </w:p>
        </w:tc>
      </w:tr>
      <w:tr w:rsidR="00845C54">
        <w:tc>
          <w:tcPr>
            <w:tcW w:w="872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最大照度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＞1800000Lx</w:t>
            </w:r>
          </w:p>
        </w:tc>
      </w:tr>
      <w:tr w:rsidR="00845C54">
        <w:tc>
          <w:tcPr>
            <w:tcW w:w="872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面板一键切换低功耗模式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面板一键切换5%亮度低功耗模式，降低能耗</w:t>
            </w:r>
          </w:p>
        </w:tc>
      </w:tr>
    </w:tbl>
    <w:p w:rsidR="00845C54" w:rsidRDefault="00845C54">
      <w:pPr>
        <w:rPr>
          <w:rFonts w:asciiTheme="minorEastAsia" w:hAnsiTheme="minorEastAsia"/>
          <w:b/>
          <w:bCs/>
          <w:sz w:val="28"/>
          <w:szCs w:val="28"/>
        </w:rPr>
      </w:pPr>
    </w:p>
    <w:p w:rsidR="00845C54" w:rsidRDefault="006165A4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三、医用等级全高清液晶显示器</w:t>
      </w:r>
    </w:p>
    <w:tbl>
      <w:tblPr>
        <w:tblStyle w:val="a5"/>
        <w:tblW w:w="10152" w:type="dxa"/>
        <w:tblInd w:w="-176" w:type="dxa"/>
        <w:tblLayout w:type="fixed"/>
        <w:tblLook w:val="04A0"/>
      </w:tblPr>
      <w:tblGrid>
        <w:gridCol w:w="851"/>
        <w:gridCol w:w="3544"/>
        <w:gridCol w:w="5757"/>
      </w:tblGrid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5757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技术要求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8871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</w:t>
            </w:r>
            <w:r w:rsidR="006165A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显示器类别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医用等级全高清液晶显示器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8871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</w:t>
            </w:r>
            <w:r w:rsidR="006165A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尺寸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≥26寸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分辨率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≥1920*1080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8871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</w:t>
            </w:r>
            <w:r w:rsidR="006165A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信号输入方式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具有S-VIDEO、C-VIDE模拟信号及VGA、HD-SDI、DVI等数字接口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s1"/>
              </w:rPr>
              <w:t>手术模式选择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监视器具有多种手术模式选择，如腹腔镜，关节镜，电切镜等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画面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具有画中画，画上画，画外</w:t>
            </w:r>
            <w:proofErr w:type="gramStart"/>
            <w:r>
              <w:rPr>
                <w:rStyle w:val="s1"/>
              </w:rPr>
              <w:t>画多种</w:t>
            </w:r>
            <w:proofErr w:type="gramEnd"/>
            <w:r>
              <w:rPr>
                <w:rStyle w:val="s1"/>
              </w:rPr>
              <w:t>分屏显示功能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s1"/>
              </w:rPr>
              <w:t>参数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可按照偏好设置画面的</w:t>
            </w:r>
            <w:r>
              <w:rPr>
                <w:rStyle w:val="s1"/>
              </w:rPr>
              <w:t>RGB</w:t>
            </w:r>
            <w:r>
              <w:rPr>
                <w:rStyle w:val="s1"/>
              </w:rPr>
              <w:t>、</w:t>
            </w:r>
            <w:r>
              <w:rPr>
                <w:rStyle w:val="s1"/>
              </w:rPr>
              <w:t>Gamma</w:t>
            </w:r>
            <w:r>
              <w:rPr>
                <w:rStyle w:val="s1"/>
              </w:rPr>
              <w:t>、亮度、对比度等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s1"/>
              </w:rPr>
              <w:t>响应时间</w:t>
            </w:r>
          </w:p>
        </w:tc>
        <w:tc>
          <w:tcPr>
            <w:tcW w:w="5757" w:type="dxa"/>
          </w:tcPr>
          <w:p w:rsidR="00845C54" w:rsidRDefault="006165A4">
            <w:pPr>
              <w:pStyle w:val="p2"/>
              <w:rPr>
                <w:rFonts w:asciiTheme="minorEastAsia" w:hAnsiTheme="minorEastAsia"/>
                <w:color w:val="000000" w:themeColor="text1"/>
              </w:rPr>
            </w:pPr>
            <w:r>
              <w:rPr>
                <w:rStyle w:val="s1"/>
              </w:rPr>
              <w:t>＜８m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s1"/>
              </w:rPr>
              <w:t>视角范围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s1"/>
              </w:rPr>
              <w:t>178</w:t>
            </w:r>
            <w:r>
              <w:rPr>
                <w:rStyle w:val="s1"/>
              </w:rPr>
              <w:t>度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Style w:val="s1"/>
              </w:rPr>
            </w:pPr>
            <w:r>
              <w:rPr>
                <w:rStyle w:val="s1"/>
              </w:rPr>
              <w:t>视频图像处理技术</w:t>
            </w:r>
          </w:p>
        </w:tc>
        <w:tc>
          <w:tcPr>
            <w:tcW w:w="5757" w:type="dxa"/>
          </w:tcPr>
          <w:p w:rsidR="00845C54" w:rsidRDefault="006165A4">
            <w:pPr>
              <w:rPr>
                <w:rStyle w:val="s1"/>
              </w:rPr>
            </w:pPr>
            <w:r>
              <w:rPr>
                <w:rStyle w:val="s1"/>
              </w:rPr>
              <w:t>10bit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Style w:val="s1"/>
              </w:rPr>
            </w:pPr>
            <w:r>
              <w:rPr>
                <w:rStyle w:val="s1"/>
              </w:rPr>
              <w:t>图像输入输出</w:t>
            </w:r>
          </w:p>
        </w:tc>
        <w:tc>
          <w:tcPr>
            <w:tcW w:w="5757" w:type="dxa"/>
          </w:tcPr>
          <w:p w:rsidR="00845C54" w:rsidRDefault="006165A4">
            <w:pPr>
              <w:pStyle w:val="p2"/>
              <w:rPr>
                <w:rStyle w:val="s1"/>
              </w:rPr>
            </w:pPr>
            <w:r>
              <w:rPr>
                <w:rStyle w:val="s1"/>
              </w:rPr>
              <w:t>图像输入输出具有S-VIDEO、C-VIDEO、RGB模拟信号及VGA、HD-SDI、DVI等数字接口，具有光纤输入接口，可支持远距离传输高质量图像</w:t>
            </w:r>
          </w:p>
        </w:tc>
      </w:tr>
    </w:tbl>
    <w:p w:rsidR="00845C54" w:rsidRDefault="00845C54">
      <w:pPr>
        <w:rPr>
          <w:rFonts w:asciiTheme="minorEastAsia" w:hAnsiTheme="minorEastAsia"/>
          <w:sz w:val="24"/>
          <w:szCs w:val="24"/>
        </w:rPr>
      </w:pPr>
    </w:p>
    <w:p w:rsidR="00845C54" w:rsidRDefault="00155684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四、高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清光学</w:t>
      </w:r>
      <w:proofErr w:type="gramEnd"/>
      <w:r>
        <w:rPr>
          <w:rFonts w:asciiTheme="minorEastAsia" w:hAnsiTheme="minorEastAsia" w:hint="eastAsia"/>
          <w:b/>
          <w:bCs/>
          <w:sz w:val="28"/>
          <w:szCs w:val="28"/>
        </w:rPr>
        <w:t>试管量</w:t>
      </w:r>
      <w:r w:rsidR="006165A4">
        <w:rPr>
          <w:rFonts w:asciiTheme="minorEastAsia" w:hAnsiTheme="minorEastAsia" w:hint="eastAsia"/>
          <w:b/>
          <w:bCs/>
          <w:sz w:val="28"/>
          <w:szCs w:val="28"/>
        </w:rPr>
        <w:t>根</w:t>
      </w:r>
    </w:p>
    <w:tbl>
      <w:tblPr>
        <w:tblStyle w:val="a5"/>
        <w:tblW w:w="10197" w:type="dxa"/>
        <w:tblInd w:w="-176" w:type="dxa"/>
        <w:tblLayout w:type="fixed"/>
        <w:tblLook w:val="04A0"/>
      </w:tblPr>
      <w:tblGrid>
        <w:gridCol w:w="851"/>
        <w:gridCol w:w="3544"/>
        <w:gridCol w:w="5802"/>
      </w:tblGrid>
      <w:tr w:rsidR="00845C54">
        <w:trPr>
          <w:trHeight w:val="467"/>
        </w:trPr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5802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技术要求</w:t>
            </w:r>
          </w:p>
        </w:tc>
      </w:tr>
      <w:tr w:rsidR="00845C54">
        <w:trPr>
          <w:trHeight w:val="689"/>
        </w:trPr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5C54" w:rsidRDefault="001556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原装进口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鼻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内镜，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耳镜各一根</w:t>
            </w:r>
            <w:proofErr w:type="gramEnd"/>
          </w:p>
        </w:tc>
        <w:tc>
          <w:tcPr>
            <w:tcW w:w="5802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视角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度、</w:t>
            </w: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  <w:r w:rsidR="00887120">
              <w:rPr>
                <w:rFonts w:asciiTheme="minorEastAsia" w:hAnsiTheme="minorEastAsia" w:hint="eastAsia"/>
                <w:sz w:val="24"/>
                <w:szCs w:val="24"/>
              </w:rPr>
              <w:t>度镜子</w:t>
            </w:r>
          </w:p>
        </w:tc>
      </w:tr>
      <w:tr w:rsidR="00845C54">
        <w:trPr>
          <w:trHeight w:val="407"/>
        </w:trPr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可浸泡、气熏和高温高压消毒</w:t>
            </w:r>
          </w:p>
        </w:tc>
        <w:tc>
          <w:tcPr>
            <w:tcW w:w="5802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可高温高压消毒2000次以上</w:t>
            </w:r>
          </w:p>
        </w:tc>
      </w:tr>
      <w:tr w:rsidR="00845C54">
        <w:trPr>
          <w:trHeight w:val="377"/>
        </w:trPr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蓝宝石末端镜面</w:t>
            </w:r>
          </w:p>
        </w:tc>
        <w:tc>
          <w:tcPr>
            <w:tcW w:w="5802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高防刮伤水平</w:t>
            </w:r>
          </w:p>
        </w:tc>
      </w:tr>
      <w:tr w:rsidR="00845C54">
        <w:tc>
          <w:tcPr>
            <w:tcW w:w="851" w:type="dxa"/>
            <w:vAlign w:val="center"/>
          </w:tcPr>
          <w:p w:rsidR="00845C54" w:rsidRDefault="006165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原装进口生产，接缝处均为激光金属焊接</w:t>
            </w:r>
          </w:p>
        </w:tc>
        <w:tc>
          <w:tcPr>
            <w:tcW w:w="5802" w:type="dxa"/>
          </w:tcPr>
          <w:p w:rsidR="00845C54" w:rsidRDefault="006165A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耐反复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高温高压</w:t>
            </w:r>
          </w:p>
        </w:tc>
      </w:tr>
    </w:tbl>
    <w:p w:rsidR="00E5443F" w:rsidRDefault="00E5443F">
      <w:pPr>
        <w:rPr>
          <w:rFonts w:asciiTheme="minorEastAsia" w:hAnsiTheme="minorEastAsia"/>
          <w:sz w:val="24"/>
          <w:szCs w:val="24"/>
        </w:rPr>
      </w:pPr>
    </w:p>
    <w:sectPr w:rsidR="00E5443F" w:rsidSect="006846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6C" w:rsidRDefault="00C2316C" w:rsidP="00AE495A">
      <w:r>
        <w:separator/>
      </w:r>
    </w:p>
  </w:endnote>
  <w:endnote w:type="continuationSeparator" w:id="0">
    <w:p w:rsidR="00C2316C" w:rsidRDefault="00C2316C" w:rsidP="00AE4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6C" w:rsidRDefault="00C2316C" w:rsidP="00AE495A">
      <w:r>
        <w:separator/>
      </w:r>
    </w:p>
  </w:footnote>
  <w:footnote w:type="continuationSeparator" w:id="0">
    <w:p w:rsidR="00C2316C" w:rsidRDefault="00C2316C" w:rsidP="00AE4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7BE"/>
    <w:rsid w:val="00043F1E"/>
    <w:rsid w:val="00071F20"/>
    <w:rsid w:val="000F72F8"/>
    <w:rsid w:val="001328FD"/>
    <w:rsid w:val="00155684"/>
    <w:rsid w:val="001629C1"/>
    <w:rsid w:val="00174CBA"/>
    <w:rsid w:val="001811E8"/>
    <w:rsid w:val="003037BE"/>
    <w:rsid w:val="00326F67"/>
    <w:rsid w:val="003275E5"/>
    <w:rsid w:val="003C4AD5"/>
    <w:rsid w:val="004B269E"/>
    <w:rsid w:val="004C6C8A"/>
    <w:rsid w:val="004D039A"/>
    <w:rsid w:val="004E0757"/>
    <w:rsid w:val="00510418"/>
    <w:rsid w:val="00550D7B"/>
    <w:rsid w:val="006165A4"/>
    <w:rsid w:val="00684622"/>
    <w:rsid w:val="0068632F"/>
    <w:rsid w:val="006C321F"/>
    <w:rsid w:val="00717546"/>
    <w:rsid w:val="00762B9F"/>
    <w:rsid w:val="007A6905"/>
    <w:rsid w:val="007E595B"/>
    <w:rsid w:val="00845C54"/>
    <w:rsid w:val="00887120"/>
    <w:rsid w:val="008F352C"/>
    <w:rsid w:val="0092390B"/>
    <w:rsid w:val="00941D9B"/>
    <w:rsid w:val="009C1BD9"/>
    <w:rsid w:val="009D7AD1"/>
    <w:rsid w:val="00A25DF6"/>
    <w:rsid w:val="00A3271B"/>
    <w:rsid w:val="00A479D3"/>
    <w:rsid w:val="00A814DD"/>
    <w:rsid w:val="00AE495A"/>
    <w:rsid w:val="00B54941"/>
    <w:rsid w:val="00C14C0E"/>
    <w:rsid w:val="00C2316C"/>
    <w:rsid w:val="00C2653D"/>
    <w:rsid w:val="00C45291"/>
    <w:rsid w:val="00CD264F"/>
    <w:rsid w:val="00D13E67"/>
    <w:rsid w:val="00D66FDA"/>
    <w:rsid w:val="00E13485"/>
    <w:rsid w:val="00E5443F"/>
    <w:rsid w:val="00E8325A"/>
    <w:rsid w:val="00EB136B"/>
    <w:rsid w:val="00EE28B5"/>
    <w:rsid w:val="00F63D32"/>
    <w:rsid w:val="00FA6319"/>
    <w:rsid w:val="02DF7FEC"/>
    <w:rsid w:val="034A50A4"/>
    <w:rsid w:val="04BE1CD7"/>
    <w:rsid w:val="0E3E5A41"/>
    <w:rsid w:val="12E45163"/>
    <w:rsid w:val="130D557A"/>
    <w:rsid w:val="17EE7AB6"/>
    <w:rsid w:val="181D26B3"/>
    <w:rsid w:val="18E675CF"/>
    <w:rsid w:val="21D75A73"/>
    <w:rsid w:val="22AB7825"/>
    <w:rsid w:val="30C41546"/>
    <w:rsid w:val="31B85624"/>
    <w:rsid w:val="34FD5107"/>
    <w:rsid w:val="36255D79"/>
    <w:rsid w:val="37121FEE"/>
    <w:rsid w:val="3940425D"/>
    <w:rsid w:val="40AE40EC"/>
    <w:rsid w:val="417F47A5"/>
    <w:rsid w:val="42BB1FAF"/>
    <w:rsid w:val="44B13148"/>
    <w:rsid w:val="46E41891"/>
    <w:rsid w:val="48CE57FD"/>
    <w:rsid w:val="4E0B7240"/>
    <w:rsid w:val="4E8E6A47"/>
    <w:rsid w:val="51EA1D78"/>
    <w:rsid w:val="53374DC0"/>
    <w:rsid w:val="56307C41"/>
    <w:rsid w:val="5A2C1F19"/>
    <w:rsid w:val="61E56F1F"/>
    <w:rsid w:val="67A8079D"/>
    <w:rsid w:val="6B066E8F"/>
    <w:rsid w:val="6B6B5E52"/>
    <w:rsid w:val="6C055CD5"/>
    <w:rsid w:val="6D9A2AC1"/>
    <w:rsid w:val="70417A43"/>
    <w:rsid w:val="712D2CAD"/>
    <w:rsid w:val="76921629"/>
    <w:rsid w:val="78C67E60"/>
    <w:rsid w:val="7D27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4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4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846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4622"/>
    <w:rPr>
      <w:sz w:val="18"/>
      <w:szCs w:val="18"/>
    </w:rPr>
  </w:style>
  <w:style w:type="paragraph" w:styleId="a6">
    <w:name w:val="List Paragraph"/>
    <w:basedOn w:val="a"/>
    <w:uiPriority w:val="34"/>
    <w:qFormat/>
    <w:rsid w:val="00684622"/>
    <w:pPr>
      <w:ind w:firstLineChars="200" w:firstLine="420"/>
    </w:pPr>
  </w:style>
  <w:style w:type="character" w:customStyle="1" w:styleId="s1">
    <w:name w:val="s1"/>
    <w:basedOn w:val="a0"/>
    <w:qFormat/>
    <w:rsid w:val="00684622"/>
  </w:style>
  <w:style w:type="paragraph" w:customStyle="1" w:styleId="p2">
    <w:name w:val="p2"/>
    <w:basedOn w:val="a"/>
    <w:qFormat/>
    <w:rsid w:val="00684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1300</Characters>
  <Application>Microsoft Office Word</Application>
  <DocSecurity>0</DocSecurity>
  <Lines>10</Lines>
  <Paragraphs>3</Paragraphs>
  <ScaleCrop>false</ScaleCrop>
  <Company>Medtronic, Inc.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Haoyue</dc:creator>
  <cp:lastModifiedBy>赵云</cp:lastModifiedBy>
  <cp:revision>3</cp:revision>
  <cp:lastPrinted>2019-01-02T06:42:00Z</cp:lastPrinted>
  <dcterms:created xsi:type="dcterms:W3CDTF">2019-08-06T11:14:00Z</dcterms:created>
  <dcterms:modified xsi:type="dcterms:W3CDTF">2019-12-24T02:30:00Z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