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44"/>
        </w:rPr>
        <w:t>脑病中心</w:t>
      </w:r>
      <w:r>
        <w:rPr>
          <w:rFonts w:hint="eastAsia"/>
          <w:b/>
          <w:sz w:val="44"/>
          <w:lang w:eastAsia="zh-CN"/>
        </w:rPr>
        <w:t>楼一层、</w:t>
      </w:r>
      <w:r>
        <w:rPr>
          <w:rFonts w:hint="eastAsia"/>
          <w:b/>
          <w:sz w:val="44"/>
          <w:lang w:val="en-US" w:eastAsia="zh-CN"/>
        </w:rPr>
        <w:t>综合楼</w:t>
      </w:r>
      <w:r>
        <w:rPr>
          <w:rFonts w:hint="eastAsia"/>
          <w:b/>
          <w:sz w:val="44"/>
        </w:rPr>
        <w:t>一层水控系统施工方案</w:t>
      </w:r>
    </w:p>
    <w:p>
      <w:pPr>
        <w:widowControl/>
        <w:jc w:val="left"/>
        <w:rPr>
          <w:rFonts w:hint="eastAsia" w:ascii="宋体" w:hAnsi="宋体" w:eastAsia="宋体"/>
          <w:sz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72"/>
        </w:rPr>
      </w:pPr>
      <w:r>
        <w:rPr>
          <w:rFonts w:hint="eastAsia" w:ascii="宋体" w:hAnsi="宋体" w:eastAsia="宋体"/>
          <w:b/>
          <w:bCs/>
          <w:sz w:val="24"/>
        </w:rPr>
        <w:t>一、方案概述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安徽省中医院脑病中心大楼位于院区中心位置，是该院住院部四座主要大楼之一。近期医院计划将脑病中心大楼一层改造为病区，设立单独的病房供住院患者使用，病房作为人员进出流通频繁的场所，住院患者及其陪护家属的洗漱、洗澡等用水问题是目前必须解决的问题。当前形势下，水资源的管理与节约是世界性难题，构建和谐的资源可持续利用型社会迫在眉睫，节约现有水资源成为当务之急，鉴于部分患者节水意识淡薄，本着节约用水、方便患者的思想，现计划对脑病中心一层所有病房安装智能水控系统。本次方案即对此次施工作系统化概述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二、需求分析与施工原则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1、需求分析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①设备使用操作方法简单：考虑到患者群体的覆盖面广，病房人员的流通性强，此次前端节水控制器尽量选用新型设备，易于上手操作，确保所有患者都能够快速学会使用；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②便于日后检查维护：对每个病房的节水系统采用统一施工方式安装，方便日后检查与维护；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 施工原则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①实用性：</w:t>
      </w:r>
      <w:r>
        <w:rPr>
          <w:rFonts w:ascii="宋体" w:hAnsi="宋体" w:eastAsia="宋体"/>
          <w:sz w:val="24"/>
        </w:rPr>
        <w:t>依照</w:t>
      </w:r>
      <w:r>
        <w:rPr>
          <w:rFonts w:hint="eastAsia" w:ascii="宋体" w:hAnsi="宋体" w:eastAsia="宋体"/>
          <w:sz w:val="24"/>
        </w:rPr>
        <w:t>医院</w:t>
      </w:r>
      <w:r>
        <w:rPr>
          <w:rFonts w:ascii="宋体" w:hAnsi="宋体" w:eastAsia="宋体"/>
          <w:sz w:val="24"/>
        </w:rPr>
        <w:t>要求，坚持实用性为主的原则，</w:t>
      </w:r>
      <w:r>
        <w:rPr>
          <w:rFonts w:hint="eastAsia" w:ascii="宋体" w:hAnsi="宋体" w:eastAsia="宋体"/>
          <w:sz w:val="24"/>
        </w:rPr>
        <w:t xml:space="preserve">避免过多冗杂的线路敷设，在满足医院提出的详细服务要求的基础上，尽量考虑周全，给出科学合理的优化建议； 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②可靠性：采用联网方式安装水控系统，所有设备数据可以通过网络汇集到机房采集计算机，可以在计算机上统一查询统计，生成报表，方便医院进行参考；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③安全性：敷设电线电缆时要根据施工图的要求核对型号、规格、数量、敷设位置和方式，穿管放线时必须保证不损伤电线电缆，确保每个安装环节的防水防电措施完好，避免漏水、触电等安全隐患的存在；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三、方案内容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1、系统架构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在每个病房的淋浴间</w:t>
      </w:r>
      <w:r>
        <w:rPr>
          <w:rFonts w:ascii="宋体" w:hAnsi="宋体" w:eastAsia="宋体"/>
          <w:sz w:val="24"/>
        </w:rPr>
        <w:t>出水口统一安装节水控制系统一套，安装内容包含</w:t>
      </w:r>
      <w:r>
        <w:rPr>
          <w:rFonts w:hint="eastAsia" w:ascii="宋体" w:hAnsi="宋体" w:eastAsia="宋体"/>
          <w:sz w:val="24"/>
        </w:rPr>
        <w:t>电磁阀</w:t>
      </w:r>
      <w:r>
        <w:rPr>
          <w:rFonts w:ascii="宋体" w:hAnsi="宋体" w:eastAsia="宋体"/>
          <w:sz w:val="24"/>
        </w:rPr>
        <w:t>、电源、节水控制器,同时为取水用户发行用户卡，作为充值的电子钱包来刷卡取水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所有节水控制器通过</w:t>
      </w:r>
      <w:r>
        <w:rPr>
          <w:rFonts w:hint="eastAsia" w:ascii="宋体" w:hAnsi="宋体" w:eastAsia="宋体"/>
          <w:sz w:val="24"/>
        </w:rPr>
        <w:t>敷设</w:t>
      </w:r>
      <w:r>
        <w:rPr>
          <w:rFonts w:ascii="宋体" w:hAnsi="宋体" w:eastAsia="宋体"/>
          <w:sz w:val="24"/>
        </w:rPr>
        <w:t>RS485总线连接到</w:t>
      </w:r>
      <w:r>
        <w:rPr>
          <w:rFonts w:hint="eastAsia" w:ascii="宋体" w:hAnsi="宋体" w:eastAsia="宋体"/>
          <w:sz w:val="24"/>
        </w:rPr>
        <w:t>脑病中心一层汇聚机房的</w:t>
      </w:r>
      <w:r>
        <w:rPr>
          <w:rFonts w:ascii="宋体" w:hAnsi="宋体" w:eastAsia="宋体"/>
          <w:sz w:val="24"/>
        </w:rPr>
        <w:t>通讯计算机，通讯计算机通过网络连接至基地大楼</w:t>
      </w:r>
      <w:r>
        <w:rPr>
          <w:rFonts w:hint="eastAsia" w:ascii="宋体" w:hAnsi="宋体" w:eastAsia="宋体"/>
          <w:sz w:val="24"/>
        </w:rPr>
        <w:t>15层中心机房一卡通服务器，与医院基地大楼水控系统实现无缝对接。系统建成后，</w:t>
      </w:r>
      <w:r>
        <w:rPr>
          <w:rFonts w:ascii="宋体" w:hAnsi="宋体" w:eastAsia="宋体"/>
          <w:sz w:val="24"/>
        </w:rPr>
        <w:t>可通过基地大楼</w:t>
      </w:r>
      <w:r>
        <w:rPr>
          <w:rFonts w:hint="eastAsia" w:ascii="宋体" w:hAnsi="宋体" w:eastAsia="宋体"/>
          <w:sz w:val="24"/>
        </w:rPr>
        <w:t>15层中心机房的一卡通服务器对</w:t>
      </w:r>
      <w:r>
        <w:rPr>
          <w:rFonts w:ascii="宋体" w:hAnsi="宋体" w:eastAsia="宋体"/>
          <w:sz w:val="24"/>
        </w:rPr>
        <w:t>控制器参数与系统数据</w:t>
      </w:r>
      <w:r>
        <w:rPr>
          <w:rFonts w:hint="eastAsia" w:ascii="宋体" w:hAnsi="宋体" w:eastAsia="宋体"/>
          <w:sz w:val="24"/>
        </w:rPr>
        <w:t>等实现统一管理。前端病房</w:t>
      </w:r>
      <w:r>
        <w:rPr>
          <w:rFonts w:ascii="宋体" w:hAnsi="宋体" w:eastAsia="宋体"/>
          <w:sz w:val="24"/>
        </w:rPr>
        <w:t>使用时只需将卡放入</w:t>
      </w:r>
      <w:r>
        <w:rPr>
          <w:rFonts w:hint="eastAsia" w:ascii="宋体" w:hAnsi="宋体" w:eastAsia="宋体"/>
          <w:sz w:val="24"/>
        </w:rPr>
        <w:t>节水控制器</w:t>
      </w:r>
      <w:r>
        <w:rPr>
          <w:rFonts w:ascii="宋体" w:hAnsi="宋体" w:eastAsia="宋体"/>
          <w:sz w:val="24"/>
        </w:rPr>
        <w:t>的卡槽中，在控制器上显示用户卡的余额信息,按 “开始”键,阀门自动打开,开始用水。</w:t>
      </w:r>
    </w:p>
    <w:p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设备供电采用单独供电方式，</w:t>
      </w:r>
      <w:r>
        <w:rPr>
          <w:rFonts w:hint="eastAsia" w:ascii="宋体" w:hAnsi="宋体" w:eastAsia="宋体"/>
          <w:sz w:val="24"/>
          <w:lang w:eastAsia="zh-CN"/>
        </w:rPr>
        <w:t>每一个前端根据就近取电原则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eastAsia="zh-CN"/>
        </w:rPr>
        <w:t>在</w:t>
      </w:r>
      <w:r>
        <w:rPr>
          <w:rFonts w:hint="eastAsia" w:ascii="宋体" w:hAnsi="宋体" w:eastAsia="宋体"/>
          <w:sz w:val="24"/>
        </w:rPr>
        <w:t>病房淋浴间吊顶安装电源适配器。</w:t>
      </w:r>
      <w:r>
        <w:rPr>
          <w:rFonts w:hint="eastAsia" w:ascii="宋体" w:hAnsi="宋体" w:eastAsia="宋体"/>
          <w:sz w:val="24"/>
          <w:lang w:eastAsia="zh-CN"/>
        </w:rPr>
        <w:t>电磁阀均采用水平电磁阀，在水管上水平安装。鉴于水管为</w:t>
      </w:r>
      <w:r>
        <w:rPr>
          <w:rFonts w:hint="eastAsia" w:ascii="宋体" w:hAnsi="宋体" w:eastAsia="宋体"/>
          <w:sz w:val="24"/>
          <w:lang w:val="en-US" w:eastAsia="zh-CN"/>
        </w:rPr>
        <w:t>PVC材料，电磁阀为金属材料遇热情况下膨胀率不同会导致密封性差异，在实际安装过程中，采用专门的转换接口，以保证电磁阀安装后整体供水管路的密封性。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水控安装系统图如下：</w:t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349365" cy="1591945"/>
            <wp:effectExtent l="0" t="0" r="1333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2、施工详情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本次水控系统施工方案共需安装前端设备</w:t>
      </w:r>
      <w:r>
        <w:rPr>
          <w:rFonts w:hint="eastAsia" w:ascii="宋体" w:hAnsi="宋体" w:eastAsia="宋体"/>
          <w:sz w:val="24"/>
          <w:lang w:val="en-US" w:eastAsia="zh-CN"/>
        </w:rPr>
        <w:t>16</w:t>
      </w:r>
      <w:r>
        <w:rPr>
          <w:rFonts w:hint="eastAsia" w:ascii="宋体" w:hAnsi="宋体" w:eastAsia="宋体"/>
          <w:sz w:val="24"/>
        </w:rPr>
        <w:t>套（</w:t>
      </w:r>
      <w:r>
        <w:rPr>
          <w:rFonts w:ascii="宋体" w:hAnsi="宋体" w:eastAsia="宋体"/>
          <w:sz w:val="24"/>
        </w:rPr>
        <w:t>含</w:t>
      </w:r>
      <w:r>
        <w:rPr>
          <w:rFonts w:hint="eastAsia" w:ascii="宋体" w:hAnsi="宋体" w:eastAsia="宋体"/>
          <w:sz w:val="24"/>
        </w:rPr>
        <w:t>电磁阀</w:t>
      </w:r>
      <w:r>
        <w:rPr>
          <w:rFonts w:ascii="宋体" w:hAnsi="宋体" w:eastAsia="宋体"/>
          <w:sz w:val="24"/>
        </w:rPr>
        <w:t>、电源、控制器</w:t>
      </w:r>
      <w:r>
        <w:rPr>
          <w:rFonts w:hint="eastAsia" w:ascii="宋体" w:hAnsi="宋体" w:eastAsia="宋体"/>
          <w:sz w:val="24"/>
        </w:rPr>
        <w:t>），</w:t>
      </w:r>
      <w:r>
        <w:rPr>
          <w:rFonts w:hint="eastAsia" w:ascii="宋体" w:hAnsi="宋体" w:eastAsia="宋体"/>
          <w:sz w:val="24"/>
          <w:lang w:eastAsia="zh-CN"/>
        </w:rPr>
        <w:t>分布于脑病中心各个病房淋浴间，</w:t>
      </w:r>
      <w:r>
        <w:rPr>
          <w:rFonts w:hint="eastAsia" w:ascii="宋体" w:hAnsi="宋体" w:eastAsia="宋体"/>
          <w:sz w:val="24"/>
        </w:rPr>
        <w:t>后端安装</w:t>
      </w:r>
      <w:r>
        <w:rPr>
          <w:rFonts w:hint="eastAsia" w:ascii="宋体" w:hAnsi="宋体" w:eastAsia="宋体"/>
          <w:sz w:val="24"/>
          <w:lang w:eastAsia="zh-CN"/>
        </w:rPr>
        <w:t>数据通讯电脑</w:t>
      </w:r>
      <w:r>
        <w:rPr>
          <w:rFonts w:hint="eastAsia" w:ascii="宋体" w:hAnsi="宋体" w:eastAsia="宋体"/>
          <w:sz w:val="24"/>
        </w:rPr>
        <w:t>一台，</w:t>
      </w:r>
      <w:r>
        <w:rPr>
          <w:rFonts w:hint="eastAsia" w:ascii="宋体" w:hAnsi="宋体" w:eastAsia="宋体"/>
          <w:sz w:val="24"/>
          <w:lang w:eastAsia="zh-CN"/>
        </w:rPr>
        <w:t>以便接入</w:t>
      </w:r>
      <w:r>
        <w:rPr>
          <w:rFonts w:hint="eastAsia" w:ascii="宋体" w:hAnsi="宋体" w:eastAsia="宋体"/>
          <w:sz w:val="24"/>
          <w:lang w:val="en-US" w:eastAsia="zh-CN"/>
        </w:rPr>
        <w:t>15层中心数据机房的数据库，</w:t>
      </w:r>
      <w:r>
        <w:rPr>
          <w:rFonts w:hint="eastAsia" w:ascii="宋体" w:hAnsi="宋体" w:eastAsia="宋体"/>
          <w:sz w:val="24"/>
        </w:rPr>
        <w:t>其中：</w:t>
      </w:r>
    </w:p>
    <w:p>
      <w:pPr>
        <w:pStyle w:val="12"/>
        <w:numPr>
          <w:ilvl w:val="0"/>
          <w:numId w:val="2"/>
        </w:num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节水控制器：由于本次方案施行前该层所有墙壁已封包，节水控制器只能通过明线敷设配合PVC管槽安装；</w:t>
      </w:r>
    </w:p>
    <w:p>
      <w:pPr>
        <w:pStyle w:val="12"/>
        <w:numPr>
          <w:ilvl w:val="0"/>
          <w:numId w:val="2"/>
        </w:num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电磁阀：统一接装与每个病房吊顶上方水管；</w:t>
      </w:r>
    </w:p>
    <w:p>
      <w:pPr>
        <w:pStyle w:val="12"/>
        <w:numPr>
          <w:ilvl w:val="0"/>
          <w:numId w:val="2"/>
        </w:numPr>
        <w:ind w:firstLine="48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电源：就近于每个病房的强电点位取电；</w:t>
      </w:r>
      <w:r>
        <w:rPr>
          <w:rFonts w:hint="eastAsia" w:ascii="宋体" w:hAnsi="宋体" w:eastAsia="宋体"/>
          <w:sz w:val="24"/>
          <w:lang w:val="en-US" w:eastAsia="zh-CN"/>
        </w:rPr>
        <w:t>水控安装平面图需与科室对接后进一步确认。</w:t>
      </w:r>
    </w:p>
    <w:p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</w:rPr>
        <w:t>、设备清单</w:t>
      </w:r>
    </w:p>
    <w:tbl>
      <w:tblPr>
        <w:tblStyle w:val="6"/>
        <w:tblpPr w:leftFromText="180" w:rightFromText="180" w:vertAnchor="text" w:horzAnchor="page" w:tblpX="1520" w:tblpY="374"/>
        <w:tblOverlap w:val="never"/>
        <w:tblW w:w="14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2130"/>
        <w:gridCol w:w="5793"/>
        <w:gridCol w:w="1754"/>
        <w:gridCol w:w="3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4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脑病中心一层、综合楼一层水控系统设备（16套水控设备）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名称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节水控制器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</w:rPr>
              <w:t>符合MIFARE标准卡；工作频率：13.56MHZ；最大记录量：4000万元；发卡量无限制；FLASH保存数据，掉电不丢失；6位数码管显示；工作电压：DC12V，工耗小于3W；支持阶梯收费功能;支持含免费时间段功能；支持485联网；支持黑名单模式；支持明细交易。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台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电磁阀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lang w:val="en-US" w:eastAsia="zh-CN"/>
              </w:rPr>
              <w:t>水平φ20，</w:t>
            </w:r>
            <w:r>
              <w:t>接管孔径</w:t>
            </w:r>
            <w:r>
              <w:rPr>
                <w:rFonts w:hint="eastAsia"/>
              </w:rPr>
              <w:t>1/4，流量孔径2.5mm，电压：AC220V DC12V，压力0-1.0mpa，流体温度：-5~80度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专用电源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/>
              </w:rPr>
              <w:t>开放式AC220V</w:t>
            </w:r>
            <w:r>
              <w:rPr>
                <w:rFonts w:hint="eastAsia"/>
                <w:lang w:val="en-US" w:eastAsia="zh-CN"/>
              </w:rPr>
              <w:t>转</w:t>
            </w:r>
            <w:r>
              <w:rPr>
                <w:rFonts w:hint="eastAsia"/>
              </w:rPr>
              <w:t xml:space="preserve"> DC12V 5A电源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输出电压稳定，可靠性能证明（MTBF超过60万小时），国际知名品牌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RS485通讯转换器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/>
                <w:lang w:val="en-US" w:eastAsia="zh-CN"/>
              </w:rPr>
              <w:t>工业级设备，</w:t>
            </w:r>
            <w:r>
              <w:rPr>
                <w:rFonts w:hint="eastAsia"/>
              </w:rPr>
              <w:t>支持异步半双工工作，兼容EIA/TIA的RS-232C、RS-485标准；通用防雷；内置快速的瞬态电压抑制保护器；内部带有零延时自动收发转换器，I/O电路自动控制数据流方向；传输速率115.2Kbps到300M，工作环境-25-70℃，相对湿度5%-90%；传输距离1200米；</w:t>
            </w:r>
            <w:r>
              <w:rPr>
                <w:rFonts w:hint="eastAsia"/>
                <w:lang w:val="en-US" w:eastAsia="zh-CN"/>
              </w:rPr>
              <w:t>需有</w:t>
            </w:r>
            <w:r>
              <w:rPr>
                <w:rFonts w:hint="eastAsia"/>
              </w:rPr>
              <w:t>CE、FCC认证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RVVP2*1.0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RVVP2*1.0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米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RVV2*1.0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RVV2*1.0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米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RVV2*0.5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RVV2*0.5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米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辅材（pvc管槽、生胶带等）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米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若干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备注：需兼容我院在用一卡通系统，支持发卡、数据通讯等。可实地勘察提供相应匹配参数。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76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7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</w:tbl>
    <w:p>
      <w:pPr>
        <w:ind w:right="-1161" w:rightChars="-553"/>
        <w:rPr>
          <w:rFonts w:ascii="宋体" w:hAnsi="宋体" w:eastAsia="宋体"/>
          <w:sz w:val="24"/>
        </w:rPr>
      </w:pPr>
    </w:p>
    <w:sectPr>
      <w:pgSz w:w="16838" w:h="11906" w:orient="landscape"/>
      <w:pgMar w:top="1800" w:right="478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5A52"/>
    <w:multiLevelType w:val="multilevel"/>
    <w:tmpl w:val="4CA75A52"/>
    <w:lvl w:ilvl="0" w:tentative="0">
      <w:start w:val="1"/>
      <w:numFmt w:val="decimal"/>
      <w:pStyle w:val="13"/>
      <w:lvlText w:val="%1)"/>
      <w:lvlJc w:val="left"/>
      <w:pPr>
        <w:ind w:left="42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840" w:hanging="420"/>
      </w:pPr>
    </w:lvl>
    <w:lvl w:ilvl="3" w:tentative="0">
      <w:start w:val="1"/>
      <w:numFmt w:val="decimal"/>
      <w:lvlText w:val="%4."/>
      <w:lvlJc w:val="left"/>
      <w:pPr>
        <w:ind w:left="1260" w:hanging="420"/>
      </w:pPr>
    </w:lvl>
    <w:lvl w:ilvl="4" w:tentative="0">
      <w:start w:val="1"/>
      <w:numFmt w:val="lowerLetter"/>
      <w:lvlText w:val="%5)"/>
      <w:lvlJc w:val="left"/>
      <w:pPr>
        <w:ind w:left="1680" w:hanging="420"/>
      </w:pPr>
    </w:lvl>
    <w:lvl w:ilvl="5" w:tentative="0">
      <w:start w:val="1"/>
      <w:numFmt w:val="lowerRoman"/>
      <w:lvlText w:val="%6."/>
      <w:lvlJc w:val="right"/>
      <w:pPr>
        <w:ind w:left="2100" w:hanging="420"/>
      </w:pPr>
    </w:lvl>
    <w:lvl w:ilvl="6" w:tentative="0">
      <w:start w:val="1"/>
      <w:numFmt w:val="decimal"/>
      <w:lvlText w:val="%7."/>
      <w:lvlJc w:val="left"/>
      <w:pPr>
        <w:ind w:left="2520" w:hanging="420"/>
      </w:pPr>
    </w:lvl>
    <w:lvl w:ilvl="7" w:tentative="0">
      <w:start w:val="1"/>
      <w:numFmt w:val="lowerLetter"/>
      <w:lvlText w:val="%8)"/>
      <w:lvlJc w:val="left"/>
      <w:pPr>
        <w:ind w:left="2940" w:hanging="420"/>
      </w:pPr>
    </w:lvl>
    <w:lvl w:ilvl="8" w:tentative="0">
      <w:start w:val="1"/>
      <w:numFmt w:val="lowerRoman"/>
      <w:lvlText w:val="%9."/>
      <w:lvlJc w:val="right"/>
      <w:pPr>
        <w:ind w:left="3360" w:hanging="420"/>
      </w:pPr>
    </w:lvl>
  </w:abstractNum>
  <w:abstractNum w:abstractNumId="1">
    <w:nsid w:val="744C4DBC"/>
    <w:multiLevelType w:val="multilevel"/>
    <w:tmpl w:val="744C4DBC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72"/>
    <w:rsid w:val="000013FF"/>
    <w:rsid w:val="00011A8A"/>
    <w:rsid w:val="0003330F"/>
    <w:rsid w:val="000B4052"/>
    <w:rsid w:val="000B6904"/>
    <w:rsid w:val="00107869"/>
    <w:rsid w:val="00107E72"/>
    <w:rsid w:val="0011177A"/>
    <w:rsid w:val="00114C71"/>
    <w:rsid w:val="00115C18"/>
    <w:rsid w:val="00214535"/>
    <w:rsid w:val="00227BD7"/>
    <w:rsid w:val="002543C7"/>
    <w:rsid w:val="00292970"/>
    <w:rsid w:val="002F5A77"/>
    <w:rsid w:val="00340AE6"/>
    <w:rsid w:val="0036251D"/>
    <w:rsid w:val="003E41CF"/>
    <w:rsid w:val="003F536D"/>
    <w:rsid w:val="00452095"/>
    <w:rsid w:val="00495EF7"/>
    <w:rsid w:val="004B2F66"/>
    <w:rsid w:val="005040DC"/>
    <w:rsid w:val="005126E5"/>
    <w:rsid w:val="00604886"/>
    <w:rsid w:val="006138B0"/>
    <w:rsid w:val="006356DE"/>
    <w:rsid w:val="00681F26"/>
    <w:rsid w:val="006948BF"/>
    <w:rsid w:val="00700F9A"/>
    <w:rsid w:val="007267B1"/>
    <w:rsid w:val="00770120"/>
    <w:rsid w:val="007C138B"/>
    <w:rsid w:val="007C46C6"/>
    <w:rsid w:val="00833281"/>
    <w:rsid w:val="008631A4"/>
    <w:rsid w:val="008773AD"/>
    <w:rsid w:val="0089066B"/>
    <w:rsid w:val="008A3B41"/>
    <w:rsid w:val="008F2C3C"/>
    <w:rsid w:val="009918C9"/>
    <w:rsid w:val="00A15BB3"/>
    <w:rsid w:val="00A35DAE"/>
    <w:rsid w:val="00A507E0"/>
    <w:rsid w:val="00A57CEC"/>
    <w:rsid w:val="00A9490C"/>
    <w:rsid w:val="00AB18C3"/>
    <w:rsid w:val="00AD3FCE"/>
    <w:rsid w:val="00B01F96"/>
    <w:rsid w:val="00B35F8E"/>
    <w:rsid w:val="00BA0C00"/>
    <w:rsid w:val="00BA7E7A"/>
    <w:rsid w:val="00BC1394"/>
    <w:rsid w:val="00C91FD7"/>
    <w:rsid w:val="00D0407B"/>
    <w:rsid w:val="00DB7F2E"/>
    <w:rsid w:val="00DC7FE8"/>
    <w:rsid w:val="00E05DE7"/>
    <w:rsid w:val="00E43E81"/>
    <w:rsid w:val="00E737F6"/>
    <w:rsid w:val="00EB2916"/>
    <w:rsid w:val="00F13A9A"/>
    <w:rsid w:val="00F23A43"/>
    <w:rsid w:val="00F74946"/>
    <w:rsid w:val="00F86E8C"/>
    <w:rsid w:val="00FB05FA"/>
    <w:rsid w:val="00FC6DA7"/>
    <w:rsid w:val="05CB2197"/>
    <w:rsid w:val="06FC2597"/>
    <w:rsid w:val="079E36BD"/>
    <w:rsid w:val="0EC33851"/>
    <w:rsid w:val="13DB768D"/>
    <w:rsid w:val="1CA5341D"/>
    <w:rsid w:val="27243E02"/>
    <w:rsid w:val="2A253C50"/>
    <w:rsid w:val="2FF05779"/>
    <w:rsid w:val="30F20308"/>
    <w:rsid w:val="34357AAB"/>
    <w:rsid w:val="38724CC0"/>
    <w:rsid w:val="3AE96778"/>
    <w:rsid w:val="3BF87EFB"/>
    <w:rsid w:val="557E0B03"/>
    <w:rsid w:val="56D514DA"/>
    <w:rsid w:val="5F4B73B2"/>
    <w:rsid w:val="68B8280A"/>
    <w:rsid w:val="6A072E25"/>
    <w:rsid w:val="6F855A18"/>
    <w:rsid w:val="6F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List Accent 3"/>
    <w:basedOn w:val="6"/>
    <w:qFormat/>
    <w:uiPriority w:val="61"/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9">
    <w:name w:val="Medium List 2 Accent 1"/>
    <w:basedOn w:val="6"/>
    <w:qFormat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编号，小四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Arial" w:hAnsi="Arial" w:eastAsia="宋体" w:cs="宋体"/>
      <w:sz w:val="24"/>
      <w:szCs w:val="20"/>
    </w:rPr>
  </w:style>
  <w:style w:type="character" w:customStyle="1" w:styleId="14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1270</Characters>
  <Lines>10</Lines>
  <Paragraphs>2</Paragraphs>
  <TotalTime>0</TotalTime>
  <ScaleCrop>false</ScaleCrop>
  <LinksUpToDate>false</LinksUpToDate>
  <CharactersWithSpaces>1490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2018-03-22T11:42:00Z</dcterms:created>
  <dc:creator>Windows 用户</dc:creator>
  <cp:lastModifiedBy>梦飞翔</cp:lastModifiedBy>
  <dcterms:modified xsi:type="dcterms:W3CDTF">2018-08-21T09:09:39Z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