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7C" w:rsidRDefault="00821896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输血科（血库）专用</w:t>
      </w:r>
      <w:r>
        <w:rPr>
          <w:rFonts w:hint="eastAsia"/>
          <w:b/>
          <w:bCs/>
          <w:sz w:val="32"/>
          <w:szCs w:val="32"/>
        </w:rPr>
        <w:t>离心机参数</w:t>
      </w:r>
      <w:r>
        <w:rPr>
          <w:rFonts w:hint="eastAsia"/>
          <w:b/>
          <w:bCs/>
          <w:sz w:val="32"/>
          <w:szCs w:val="32"/>
        </w:rPr>
        <w:t>要求</w:t>
      </w:r>
      <w:bookmarkStart w:id="0" w:name="_GoBack"/>
      <w:bookmarkEnd w:id="0"/>
    </w:p>
    <w:p w:rsidR="003C4A7C" w:rsidRDefault="00181221">
      <w:pPr>
        <w:spacing w:line="400" w:lineRule="exact"/>
        <w:rPr>
          <w:rFonts w:ascii="黑体" w:eastAsia="黑体" w:hint="eastAsia"/>
          <w:bCs/>
          <w:color w:val="000000" w:themeColor="text1"/>
          <w:sz w:val="30"/>
        </w:rPr>
      </w:pPr>
      <w:r>
        <w:rPr>
          <w:rFonts w:ascii="黑体" w:eastAsia="黑体" w:hint="eastAsia"/>
          <w:bCs/>
          <w:color w:val="000000" w:themeColor="text1"/>
          <w:sz w:val="30"/>
        </w:rPr>
        <w:t>一、技术要求</w:t>
      </w: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6504"/>
      </w:tblGrid>
      <w:tr w:rsidR="003C4A7C">
        <w:trPr>
          <w:trHeight w:val="630"/>
        </w:trPr>
        <w:tc>
          <w:tcPr>
            <w:tcW w:w="2730" w:type="dxa"/>
            <w:vAlign w:val="center"/>
          </w:tcPr>
          <w:p w:rsidR="003C4A7C" w:rsidRDefault="0082189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基本要求</w:t>
            </w:r>
          </w:p>
        </w:tc>
        <w:tc>
          <w:tcPr>
            <w:tcW w:w="6504" w:type="dxa"/>
            <w:vAlign w:val="center"/>
          </w:tcPr>
          <w:p w:rsidR="003C4A7C" w:rsidRDefault="00821896">
            <w:pPr>
              <w:pStyle w:val="2"/>
              <w:jc w:val="both"/>
              <w:rPr>
                <w:b w:val="0"/>
                <w:bCs/>
                <w:color w:val="000000" w:themeColor="text1"/>
              </w:rPr>
            </w:pPr>
            <w:r>
              <w:rPr>
                <w:rFonts w:hint="eastAsia"/>
                <w:b w:val="0"/>
                <w:bCs/>
                <w:color w:val="000000" w:themeColor="text1"/>
              </w:rPr>
              <w:t>带盖的封闭式、输血科或血库专用离心机（专业用于血型鉴定和交叉配血等输血科检验项目的离心）</w:t>
            </w:r>
          </w:p>
        </w:tc>
      </w:tr>
      <w:tr w:rsidR="003C4A7C">
        <w:trPr>
          <w:trHeight w:val="630"/>
        </w:trPr>
        <w:tc>
          <w:tcPr>
            <w:tcW w:w="2730" w:type="dxa"/>
            <w:vAlign w:val="center"/>
          </w:tcPr>
          <w:p w:rsidR="003C4A7C" w:rsidRDefault="0082189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最大离心力</w:t>
            </w:r>
          </w:p>
        </w:tc>
        <w:tc>
          <w:tcPr>
            <w:tcW w:w="6504" w:type="dxa"/>
            <w:vAlign w:val="center"/>
          </w:tcPr>
          <w:p w:rsidR="003C4A7C" w:rsidRDefault="00821896">
            <w:pPr>
              <w:pStyle w:val="2"/>
              <w:jc w:val="both"/>
              <w:rPr>
                <w:b w:val="0"/>
                <w:bCs/>
                <w:color w:val="000000" w:themeColor="text1"/>
              </w:rPr>
            </w:pPr>
            <w:r>
              <w:rPr>
                <w:rFonts w:hint="eastAsia"/>
                <w:b w:val="0"/>
                <w:bCs/>
                <w:color w:val="000000" w:themeColor="text1"/>
              </w:rPr>
              <w:t>1610</w:t>
            </w:r>
            <w:r>
              <w:rPr>
                <w:rFonts w:hint="eastAsia"/>
                <w:b w:val="0"/>
                <w:bCs/>
                <w:color w:val="000000" w:themeColor="text1"/>
              </w:rPr>
              <w:t>×</w:t>
            </w:r>
            <w:r>
              <w:rPr>
                <w:rFonts w:hint="eastAsia"/>
                <w:b w:val="0"/>
                <w:bCs/>
                <w:color w:val="000000" w:themeColor="text1"/>
              </w:rPr>
              <w:t>g &amp;</w:t>
            </w:r>
            <w:r>
              <w:rPr>
                <w:rFonts w:hint="eastAsia"/>
                <w:b w:val="0"/>
                <w:bCs/>
                <w:color w:val="000000" w:themeColor="text1"/>
              </w:rPr>
              <w:t>rpm</w:t>
            </w:r>
            <w:r>
              <w:rPr>
                <w:rFonts w:hint="eastAsia"/>
                <w:b w:val="0"/>
                <w:bCs/>
                <w:color w:val="000000" w:themeColor="text1"/>
              </w:rPr>
              <w:t xml:space="preserve"> </w:t>
            </w:r>
            <w:r>
              <w:rPr>
                <w:rFonts w:hint="eastAsia"/>
                <w:b w:val="0"/>
                <w:bCs/>
                <w:color w:val="000000" w:themeColor="text1"/>
              </w:rPr>
              <w:t>，正常可设置为</w:t>
            </w:r>
            <w:r>
              <w:rPr>
                <w:rFonts w:hint="eastAsia"/>
                <w:b w:val="0"/>
                <w:bCs/>
                <w:color w:val="000000" w:themeColor="text1"/>
              </w:rPr>
              <w:t>1000</w:t>
            </w:r>
            <w:r>
              <w:rPr>
                <w:rFonts w:hint="eastAsia"/>
                <w:b w:val="0"/>
                <w:bCs/>
                <w:color w:val="000000" w:themeColor="text1"/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</w:rPr>
              <w:t>1500</w:t>
            </w:r>
            <w:r>
              <w:rPr>
                <w:rFonts w:hint="eastAsia"/>
                <w:b w:val="0"/>
                <w:bCs/>
                <w:color w:val="000000" w:themeColor="text1"/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</w:rPr>
              <w:t>3400</w:t>
            </w:r>
            <w:r>
              <w:rPr>
                <w:rFonts w:hint="eastAsia"/>
                <w:b w:val="0"/>
                <w:bCs/>
                <w:color w:val="000000" w:themeColor="text1"/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</w:rPr>
              <w:t>4000rpm</w:t>
            </w:r>
            <w:r>
              <w:rPr>
                <w:rFonts w:hint="eastAsia"/>
                <w:b w:val="0"/>
                <w:bCs/>
                <w:color w:val="000000" w:themeColor="text1"/>
              </w:rPr>
              <w:t>几个转速档。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 w:val="restart"/>
            <w:vAlign w:val="center"/>
          </w:tcPr>
          <w:p w:rsidR="003C4A7C" w:rsidRDefault="0082189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电子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智能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控制</w:t>
            </w:r>
          </w:p>
        </w:tc>
        <w:tc>
          <w:tcPr>
            <w:tcW w:w="6504" w:type="dxa"/>
            <w:tcBorders>
              <w:bottom w:val="single" w:sz="8" w:space="0" w:color="000000"/>
            </w:tcBorders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电子智能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控制系统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/>
            <w:vAlign w:val="center"/>
          </w:tcPr>
          <w:p w:rsidR="003C4A7C" w:rsidRDefault="003C4A7C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6504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动态显示离心力和离心转速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/>
            <w:vAlign w:val="center"/>
          </w:tcPr>
          <w:p w:rsidR="003C4A7C" w:rsidRDefault="003C4A7C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6504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可预设绝对离心力和相对离心力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/>
            <w:vAlign w:val="center"/>
          </w:tcPr>
          <w:p w:rsidR="003C4A7C" w:rsidRDefault="003C4A7C">
            <w:pPr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6504" w:type="dxa"/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离心程序至少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可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设置并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存储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组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参数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(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离心参数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)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其中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组预设为血库凝聚</w:t>
            </w:r>
            <w:proofErr w:type="gramStart"/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胺</w:t>
            </w:r>
            <w:proofErr w:type="gramEnd"/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试验专用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（</w:t>
            </w:r>
            <w:r>
              <w:rPr>
                <w:rFonts w:hint="eastAsia"/>
                <w:bCs/>
                <w:color w:val="000000" w:themeColor="text1"/>
              </w:rPr>
              <w:t>3400rpm</w:t>
            </w:r>
            <w:r>
              <w:rPr>
                <w:rFonts w:hint="eastAsia"/>
                <w:bCs/>
                <w:color w:val="000000" w:themeColor="text1"/>
              </w:rPr>
              <w:t>，离心</w:t>
            </w:r>
            <w:r>
              <w:rPr>
                <w:rFonts w:hint="eastAsia"/>
                <w:bCs/>
                <w:color w:val="000000" w:themeColor="text1"/>
              </w:rPr>
              <w:t>15</w:t>
            </w:r>
            <w:r>
              <w:rPr>
                <w:rFonts w:hint="eastAsia"/>
                <w:bCs/>
                <w:color w:val="000000" w:themeColor="text1"/>
              </w:rPr>
              <w:t>秒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）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，其它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离心参数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可人工调节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并自定义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设定。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/>
            <w:vAlign w:val="center"/>
          </w:tcPr>
          <w:p w:rsidR="003C4A7C" w:rsidRDefault="003C4A7C">
            <w:pPr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6504" w:type="dxa"/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即时离心功能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 w:val="restart"/>
            <w:vAlign w:val="center"/>
          </w:tcPr>
          <w:p w:rsidR="003C4A7C" w:rsidRDefault="0082189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安全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性能</w:t>
            </w:r>
          </w:p>
        </w:tc>
        <w:tc>
          <w:tcPr>
            <w:tcW w:w="6504" w:type="dxa"/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具有离心不平衡补偿装置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/>
            <w:vAlign w:val="center"/>
          </w:tcPr>
          <w:p w:rsidR="003C4A7C" w:rsidRDefault="003C4A7C">
            <w:pPr>
              <w:jc w:val="center"/>
              <w:rPr>
                <w:rFonts w:ascii="楷体_GB2312" w:eastAsia="楷体_GB2312"/>
                <w:bCs/>
                <w:color w:val="000000" w:themeColor="text1"/>
                <w:sz w:val="28"/>
              </w:rPr>
            </w:pPr>
          </w:p>
        </w:tc>
        <w:tc>
          <w:tcPr>
            <w:tcW w:w="6504" w:type="dxa"/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不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平衡自动断电装置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/>
            <w:vAlign w:val="center"/>
          </w:tcPr>
          <w:p w:rsidR="003C4A7C" w:rsidRDefault="003C4A7C">
            <w:pPr>
              <w:jc w:val="center"/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</w:p>
        </w:tc>
        <w:tc>
          <w:tcPr>
            <w:tcW w:w="6504" w:type="dxa"/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门盖断电</w:t>
            </w:r>
            <w:proofErr w:type="gramEnd"/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装置，自动门扣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 w:val="restart"/>
            <w:tcBorders>
              <w:bottom w:val="single" w:sz="4" w:space="0" w:color="auto"/>
            </w:tcBorders>
            <w:vAlign w:val="center"/>
          </w:tcPr>
          <w:p w:rsidR="003C4A7C" w:rsidRDefault="0082189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定时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功能</w:t>
            </w:r>
          </w:p>
        </w:tc>
        <w:tc>
          <w:tcPr>
            <w:tcW w:w="6504" w:type="dxa"/>
            <w:tcBorders>
              <w:bottom w:val="single" w:sz="8" w:space="0" w:color="000000"/>
            </w:tcBorders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离心时间可设置在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1-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30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min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范围内，精确到秒（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0-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59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秒）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3C4A7C">
        <w:trPr>
          <w:cantSplit/>
          <w:trHeight w:val="630"/>
        </w:trPr>
        <w:tc>
          <w:tcPr>
            <w:tcW w:w="2730" w:type="dxa"/>
            <w:vMerge/>
            <w:vAlign w:val="center"/>
          </w:tcPr>
          <w:p w:rsidR="003C4A7C" w:rsidRDefault="003C4A7C">
            <w:pPr>
              <w:jc w:val="center"/>
              <w:rPr>
                <w:rFonts w:ascii="楷体_GB2312" w:eastAsia="楷体_GB2312"/>
                <w:bCs/>
                <w:color w:val="000000" w:themeColor="text1"/>
                <w:sz w:val="28"/>
              </w:rPr>
            </w:pPr>
          </w:p>
        </w:tc>
        <w:tc>
          <w:tcPr>
            <w:tcW w:w="6504" w:type="dxa"/>
            <w:tcBorders>
              <w:top w:val="single" w:sz="8" w:space="0" w:color="000000"/>
            </w:tcBorders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可精确掌</w:t>
            </w:r>
            <w:proofErr w:type="gramStart"/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控有效</w:t>
            </w:r>
            <w:proofErr w:type="gramEnd"/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离心时间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，最好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采用有效离心时间倒计时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的方式。</w:t>
            </w:r>
          </w:p>
        </w:tc>
      </w:tr>
      <w:tr w:rsidR="003C4A7C">
        <w:trPr>
          <w:trHeight w:val="630"/>
        </w:trPr>
        <w:tc>
          <w:tcPr>
            <w:tcW w:w="2730" w:type="dxa"/>
            <w:vAlign w:val="center"/>
          </w:tcPr>
          <w:p w:rsidR="003C4A7C" w:rsidRDefault="0082189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刹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车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系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统</w:t>
            </w:r>
          </w:p>
        </w:tc>
        <w:tc>
          <w:tcPr>
            <w:tcW w:w="6504" w:type="dxa"/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自动刹车系统，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快速刹车，停下来时间越短越好</w:t>
            </w:r>
          </w:p>
        </w:tc>
      </w:tr>
      <w:tr w:rsidR="003C4A7C">
        <w:trPr>
          <w:trHeight w:val="630"/>
        </w:trPr>
        <w:tc>
          <w:tcPr>
            <w:tcW w:w="2730" w:type="dxa"/>
            <w:vAlign w:val="center"/>
          </w:tcPr>
          <w:p w:rsidR="003C4A7C" w:rsidRDefault="00821896">
            <w:pPr>
              <w:jc w:val="center"/>
              <w:rPr>
                <w:rFonts w:ascii="楷体_GB2312" w:eastAsia="楷体_GB2312"/>
                <w:bCs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套管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数量和</w:t>
            </w:r>
            <w:proofErr w:type="gramStart"/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容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 xml:space="preserve"> </w:t>
            </w:r>
            <w:proofErr w:type="gramEnd"/>
            <w:r>
              <w:rPr>
                <w:rFonts w:ascii="楷体_GB2312" w:eastAsia="楷体_GB2312" w:hint="eastAsia"/>
                <w:bCs/>
                <w:color w:val="000000" w:themeColor="text1"/>
                <w:sz w:val="28"/>
              </w:rPr>
              <w:t>积</w:t>
            </w:r>
          </w:p>
        </w:tc>
        <w:tc>
          <w:tcPr>
            <w:tcW w:w="6504" w:type="dxa"/>
            <w:vAlign w:val="center"/>
          </w:tcPr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套管数量：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12-18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支</w:t>
            </w:r>
          </w:p>
          <w:p w:rsidR="003C4A7C" w:rsidRDefault="00821896">
            <w:pPr>
              <w:rPr>
                <w:rFonts w:ascii="楷体_GB2312" w:eastAsia="楷体_GB2312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套管容积：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-1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5</w:t>
            </w:r>
            <w:r>
              <w:rPr>
                <w:rFonts w:ascii="楷体_GB2312" w:eastAsia="楷体_GB2312" w:hint="eastAsia"/>
                <w:bCs/>
                <w:color w:val="000000" w:themeColor="text1"/>
                <w:sz w:val="24"/>
              </w:rPr>
              <w:t>毫升</w:t>
            </w:r>
          </w:p>
        </w:tc>
      </w:tr>
    </w:tbl>
    <w:p w:rsidR="003C4A7C" w:rsidRDefault="00821896">
      <w:pPr>
        <w:spacing w:line="560" w:lineRule="exact"/>
        <w:ind w:leftChars="200" w:left="42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</w:p>
    <w:p w:rsidR="00181221" w:rsidRPr="0022612F" w:rsidRDefault="00181221" w:rsidP="00181221">
      <w:pPr>
        <w:spacing w:line="360" w:lineRule="auto"/>
        <w:jc w:val="left"/>
        <w:rPr>
          <w:b/>
          <w:sz w:val="24"/>
        </w:rPr>
      </w:pPr>
      <w:r w:rsidRPr="0022612F">
        <w:rPr>
          <w:rFonts w:hint="eastAsia"/>
          <w:b/>
        </w:rPr>
        <w:t>二、</w:t>
      </w:r>
      <w:r w:rsidRPr="0022612F">
        <w:rPr>
          <w:rFonts w:hint="eastAsia"/>
          <w:b/>
          <w:sz w:val="24"/>
        </w:rPr>
        <w:t>售后服务条款：</w:t>
      </w:r>
    </w:p>
    <w:p w:rsidR="00181221" w:rsidRPr="00A05BD1" w:rsidRDefault="00181221" w:rsidP="00181221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</w:r>
      <w:r w:rsidRPr="00A05BD1">
        <w:rPr>
          <w:rFonts w:ascii="宋体" w:hAnsi="宋体" w:cs="宋体"/>
          <w:kern w:val="0"/>
          <w:sz w:val="24"/>
        </w:rPr>
        <w:lastRenderedPageBreak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3C4A7C" w:rsidRPr="00181221" w:rsidRDefault="003C4A7C"/>
    <w:sectPr w:rsidR="003C4A7C" w:rsidRPr="00181221" w:rsidSect="003C4A7C">
      <w:pgSz w:w="11906" w:h="16838"/>
      <w:pgMar w:top="779" w:right="964" w:bottom="1091" w:left="96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96" w:rsidRDefault="00821896" w:rsidP="00181221">
      <w:r>
        <w:separator/>
      </w:r>
    </w:p>
  </w:endnote>
  <w:endnote w:type="continuationSeparator" w:id="0">
    <w:p w:rsidR="00821896" w:rsidRDefault="00821896" w:rsidP="0018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96" w:rsidRDefault="00821896" w:rsidP="00181221">
      <w:r>
        <w:separator/>
      </w:r>
    </w:p>
  </w:footnote>
  <w:footnote w:type="continuationSeparator" w:id="0">
    <w:p w:rsidR="00821896" w:rsidRDefault="00821896" w:rsidP="00181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4B7"/>
    <w:rsid w:val="00181221"/>
    <w:rsid w:val="001D6DE8"/>
    <w:rsid w:val="003C4A7C"/>
    <w:rsid w:val="0064254A"/>
    <w:rsid w:val="00821896"/>
    <w:rsid w:val="00B72310"/>
    <w:rsid w:val="00F414B7"/>
    <w:rsid w:val="061F2FC0"/>
    <w:rsid w:val="0A74524C"/>
    <w:rsid w:val="1939779A"/>
    <w:rsid w:val="294645A9"/>
    <w:rsid w:val="53B43A66"/>
    <w:rsid w:val="5F4A3C2E"/>
    <w:rsid w:val="6E23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3C4A7C"/>
    <w:pPr>
      <w:keepNext/>
      <w:jc w:val="center"/>
      <w:outlineLvl w:val="1"/>
    </w:pPr>
    <w:rPr>
      <w:rFonts w:ascii="宋体" w:hAnsi="宋体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3C4A7C"/>
    <w:rPr>
      <w:rFonts w:ascii="宋体" w:eastAsia="宋体" w:hAnsi="宋体" w:cs="Times New Roman"/>
      <w:b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181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22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2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ah.027313</cp:lastModifiedBy>
  <cp:revision>2</cp:revision>
  <dcterms:created xsi:type="dcterms:W3CDTF">2017-12-12T08:49:00Z</dcterms:created>
  <dcterms:modified xsi:type="dcterms:W3CDTF">2018-06-19T07:51:00Z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