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BB3" w:rsidRPr="00A70BB3" w:rsidRDefault="00A70BB3" w:rsidP="00A70BB3">
      <w:pPr>
        <w:widowControl/>
        <w:spacing w:line="600" w:lineRule="atLeast"/>
        <w:jc w:val="center"/>
        <w:rPr>
          <w:rFonts w:ascii="Arial" w:eastAsia="宋体" w:hAnsi="Arial" w:cs="Arial"/>
          <w:color w:val="333333"/>
          <w:kern w:val="0"/>
          <w:sz w:val="27"/>
          <w:szCs w:val="27"/>
        </w:rPr>
      </w:pPr>
      <w:r w:rsidRPr="00A70BB3">
        <w:rPr>
          <w:rFonts w:ascii="黑体" w:eastAsia="黑体" w:hAnsi="黑体" w:cs="Arial" w:hint="eastAsia"/>
          <w:color w:val="333333"/>
          <w:spacing w:val="-20"/>
          <w:kern w:val="0"/>
          <w:sz w:val="44"/>
          <w:szCs w:val="44"/>
        </w:rPr>
        <w:t>安徽省人民政府办公厅关于印发</w:t>
      </w:r>
      <w:proofErr w:type="gramStart"/>
      <w:r w:rsidRPr="00A70BB3">
        <w:rPr>
          <w:rFonts w:ascii="黑体" w:eastAsia="黑体" w:hAnsi="黑体" w:cs="Arial" w:hint="eastAsia"/>
          <w:color w:val="333333"/>
          <w:spacing w:val="-20"/>
          <w:kern w:val="0"/>
          <w:sz w:val="44"/>
          <w:szCs w:val="44"/>
        </w:rPr>
        <w:t>《</w:t>
      </w:r>
      <w:proofErr w:type="gramEnd"/>
      <w:r w:rsidRPr="00A70BB3">
        <w:rPr>
          <w:rFonts w:ascii="黑体" w:eastAsia="黑体" w:hAnsi="黑体" w:cs="Arial" w:hint="eastAsia"/>
          <w:color w:val="333333"/>
          <w:spacing w:val="-20"/>
          <w:kern w:val="0"/>
          <w:sz w:val="44"/>
          <w:szCs w:val="44"/>
        </w:rPr>
        <w:t>安徽省学术</w:t>
      </w:r>
      <w:proofErr w:type="gramStart"/>
      <w:r w:rsidRPr="00A70BB3">
        <w:rPr>
          <w:rFonts w:ascii="黑体" w:eastAsia="黑体" w:hAnsi="黑体" w:cs="Arial" w:hint="eastAsia"/>
          <w:color w:val="333333"/>
          <w:spacing w:val="-20"/>
          <w:kern w:val="0"/>
          <w:sz w:val="44"/>
          <w:szCs w:val="44"/>
        </w:rPr>
        <w:t>和</w:t>
      </w:r>
      <w:proofErr w:type="gramEnd"/>
    </w:p>
    <w:p w:rsidR="00A70BB3" w:rsidRPr="00A70BB3" w:rsidRDefault="00A70BB3" w:rsidP="00A70BB3">
      <w:pPr>
        <w:widowControl/>
        <w:spacing w:line="600" w:lineRule="atLeast"/>
        <w:jc w:val="center"/>
        <w:rPr>
          <w:rFonts w:ascii="Arial" w:eastAsia="宋体" w:hAnsi="Arial" w:cs="Arial"/>
          <w:color w:val="333333"/>
          <w:kern w:val="0"/>
          <w:sz w:val="27"/>
          <w:szCs w:val="27"/>
        </w:rPr>
      </w:pPr>
      <w:r w:rsidRPr="00A70BB3">
        <w:rPr>
          <w:rFonts w:ascii="黑体" w:eastAsia="黑体" w:hAnsi="黑体" w:cs="Arial" w:hint="eastAsia"/>
          <w:color w:val="333333"/>
          <w:spacing w:val="-20"/>
          <w:kern w:val="0"/>
          <w:sz w:val="44"/>
          <w:szCs w:val="44"/>
        </w:rPr>
        <w:t>技术带头人及后备人选选拔管理办法</w:t>
      </w:r>
      <w:proofErr w:type="gramStart"/>
      <w:r w:rsidRPr="00A70BB3">
        <w:rPr>
          <w:rFonts w:ascii="黑体" w:eastAsia="黑体" w:hAnsi="黑体" w:cs="Arial" w:hint="eastAsia"/>
          <w:color w:val="333333"/>
          <w:spacing w:val="-20"/>
          <w:kern w:val="0"/>
          <w:sz w:val="44"/>
          <w:szCs w:val="44"/>
        </w:rPr>
        <w:t>》</w:t>
      </w:r>
      <w:proofErr w:type="gramEnd"/>
      <w:r w:rsidRPr="00A70BB3">
        <w:rPr>
          <w:rFonts w:ascii="黑体" w:eastAsia="黑体" w:hAnsi="黑体" w:cs="Arial" w:hint="eastAsia"/>
          <w:color w:val="333333"/>
          <w:spacing w:val="-20"/>
          <w:kern w:val="0"/>
          <w:sz w:val="44"/>
          <w:szCs w:val="44"/>
        </w:rPr>
        <w:t>的通知</w:t>
      </w:r>
    </w:p>
    <w:p w:rsidR="00A70BB3" w:rsidRPr="00A70BB3" w:rsidRDefault="00A70BB3" w:rsidP="00A70BB3">
      <w:pPr>
        <w:widowControl/>
        <w:spacing w:line="600" w:lineRule="atLeast"/>
        <w:jc w:val="center"/>
        <w:rPr>
          <w:rFonts w:ascii="Arial" w:eastAsia="宋体" w:hAnsi="Arial" w:cs="Arial"/>
          <w:color w:val="333333"/>
          <w:kern w:val="0"/>
          <w:sz w:val="27"/>
          <w:szCs w:val="27"/>
        </w:rPr>
      </w:pPr>
      <w:r w:rsidRPr="00A70BB3">
        <w:rPr>
          <w:rFonts w:ascii="方正小标宋简体" w:eastAsia="方正小标宋简体" w:hAnsi="Arial" w:cs="Arial" w:hint="eastAsia"/>
          <w:color w:val="333333"/>
          <w:kern w:val="0"/>
          <w:sz w:val="32"/>
          <w:szCs w:val="32"/>
        </w:rPr>
        <w:t> </w:t>
      </w:r>
      <w:bookmarkStart w:id="0" w:name="strDocNo"/>
      <w:r w:rsidRPr="00A70BB3">
        <w:rPr>
          <w:rFonts w:ascii="Times New Roman" w:eastAsia="方正仿宋_GBK" w:hAnsi="Times New Roman" w:cs="Times New Roman" w:hint="eastAsia"/>
          <w:color w:val="333333"/>
          <w:kern w:val="0"/>
          <w:sz w:val="32"/>
          <w:szCs w:val="32"/>
        </w:rPr>
        <w:t>皖政办〔</w:t>
      </w:r>
      <w:bookmarkEnd w:id="0"/>
      <w:r w:rsidRPr="00A70BB3">
        <w:rPr>
          <w:rFonts w:ascii="Times New Roman" w:eastAsia="宋体" w:hAnsi="Times New Roman" w:cs="Times New Roman"/>
          <w:color w:val="333333"/>
          <w:kern w:val="0"/>
          <w:sz w:val="32"/>
          <w:szCs w:val="32"/>
        </w:rPr>
        <w:t>2016</w:t>
      </w:r>
      <w:r w:rsidRPr="00A70BB3">
        <w:rPr>
          <w:rFonts w:ascii="方正仿宋_GBK" w:eastAsia="方正仿宋_GBK" w:hAnsi="Times New Roman" w:cs="Times New Roman" w:hint="eastAsia"/>
          <w:color w:val="333333"/>
          <w:kern w:val="0"/>
          <w:sz w:val="32"/>
          <w:szCs w:val="32"/>
        </w:rPr>
        <w:t>〕</w:t>
      </w:r>
      <w:r w:rsidRPr="00A70BB3">
        <w:rPr>
          <w:rFonts w:ascii="Times New Roman" w:eastAsia="宋体" w:hAnsi="Times New Roman" w:cs="Times New Roman"/>
          <w:color w:val="333333"/>
          <w:kern w:val="0"/>
          <w:sz w:val="32"/>
          <w:szCs w:val="32"/>
        </w:rPr>
        <w:t>41</w:t>
      </w:r>
      <w:r w:rsidRPr="00A70BB3">
        <w:rPr>
          <w:rFonts w:ascii="方正仿宋_GBK" w:eastAsia="方正仿宋_GBK" w:hAnsi="Times New Roman" w:cs="Times New Roman" w:hint="eastAsia"/>
          <w:color w:val="333333"/>
          <w:kern w:val="0"/>
          <w:sz w:val="32"/>
          <w:szCs w:val="32"/>
        </w:rPr>
        <w:t>号</w:t>
      </w:r>
    </w:p>
    <w:p w:rsidR="00A70BB3" w:rsidRPr="00A70BB3" w:rsidRDefault="00A70BB3" w:rsidP="00A70BB3">
      <w:pPr>
        <w:widowControl/>
        <w:spacing w:line="600" w:lineRule="atLeast"/>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各市、县人民政府，省政府各部门、各直属机构：</w:t>
      </w:r>
    </w:p>
    <w:p w:rsidR="00A70BB3" w:rsidRPr="00A70BB3" w:rsidRDefault="00A70BB3" w:rsidP="00A70BB3">
      <w:pPr>
        <w:widowControl/>
        <w:spacing w:line="600" w:lineRule="atLeast"/>
        <w:ind w:firstLine="600"/>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经省政府同意，现将《安徽省学术和</w:t>
      </w:r>
      <w:bookmarkStart w:id="1" w:name="_GoBack"/>
      <w:bookmarkEnd w:id="1"/>
      <w:r w:rsidRPr="00A70BB3">
        <w:rPr>
          <w:rFonts w:ascii="仿宋_GB2312" w:eastAsia="仿宋_GB2312" w:hAnsi="Arial" w:cs="Arial" w:hint="eastAsia"/>
          <w:color w:val="333333"/>
          <w:kern w:val="0"/>
          <w:sz w:val="30"/>
          <w:szCs w:val="30"/>
        </w:rPr>
        <w:t>技术带头人及后备人选选拔管理办法》印发给你们，请认真贯彻执行。</w:t>
      </w:r>
    </w:p>
    <w:p w:rsidR="00A70BB3" w:rsidRPr="00A70BB3" w:rsidRDefault="00A70BB3" w:rsidP="00A70BB3">
      <w:pPr>
        <w:widowControl/>
        <w:spacing w:line="600" w:lineRule="atLeast"/>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 </w:t>
      </w:r>
    </w:p>
    <w:p w:rsidR="00A70BB3" w:rsidRPr="00A70BB3" w:rsidRDefault="00A70BB3" w:rsidP="00A70BB3">
      <w:pPr>
        <w:widowControl/>
        <w:spacing w:line="600" w:lineRule="atLeast"/>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 </w:t>
      </w:r>
    </w:p>
    <w:p w:rsidR="00A70BB3" w:rsidRPr="00A70BB3" w:rsidRDefault="00A70BB3" w:rsidP="00A70BB3">
      <w:pPr>
        <w:widowControl/>
        <w:spacing w:line="600" w:lineRule="atLeast"/>
        <w:ind w:right="893" w:firstLine="3894"/>
        <w:jc w:val="righ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 </w:t>
      </w:r>
    </w:p>
    <w:p w:rsidR="00A70BB3" w:rsidRPr="00A70BB3" w:rsidRDefault="00A70BB3" w:rsidP="00A70BB3">
      <w:pPr>
        <w:widowControl/>
        <w:spacing w:line="600" w:lineRule="atLeast"/>
        <w:ind w:right="893" w:firstLine="3894"/>
        <w:jc w:val="righ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安徽省人民政府办公厅</w:t>
      </w:r>
    </w:p>
    <w:p w:rsidR="00A70BB3" w:rsidRPr="00A70BB3" w:rsidRDefault="00A70BB3" w:rsidP="00A70BB3">
      <w:pPr>
        <w:widowControl/>
        <w:spacing w:line="600" w:lineRule="atLeast"/>
        <w:ind w:right="1256" w:firstLine="4344"/>
        <w:jc w:val="righ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2016年8月2日</w:t>
      </w:r>
    </w:p>
    <w:p w:rsidR="00A70BB3" w:rsidRPr="00A70BB3" w:rsidRDefault="00A70BB3" w:rsidP="00A70BB3">
      <w:pPr>
        <w:widowControl/>
        <w:spacing w:line="600" w:lineRule="atLeast"/>
        <w:ind w:firstLine="640"/>
        <w:jc w:val="left"/>
        <w:rPr>
          <w:rFonts w:ascii="Arial" w:eastAsia="宋体" w:hAnsi="Arial" w:cs="Arial"/>
          <w:color w:val="333333"/>
          <w:kern w:val="0"/>
          <w:sz w:val="27"/>
          <w:szCs w:val="27"/>
        </w:rPr>
      </w:pPr>
      <w:r w:rsidRPr="00A70BB3">
        <w:rPr>
          <w:rFonts w:ascii="方正仿宋_GBK" w:eastAsia="方正仿宋_GBK" w:hAnsi="Times New Roman" w:cs="Times New Roman" w:hint="eastAsia"/>
          <w:color w:val="333333"/>
          <w:kern w:val="0"/>
          <w:sz w:val="32"/>
          <w:szCs w:val="32"/>
        </w:rPr>
        <w:t>（此件公开发布）</w:t>
      </w:r>
    </w:p>
    <w:p w:rsidR="00A70BB3" w:rsidRPr="00A70BB3" w:rsidRDefault="00A70BB3" w:rsidP="00A70BB3">
      <w:pPr>
        <w:widowControl/>
        <w:spacing w:line="332" w:lineRule="atLeast"/>
        <w:jc w:val="left"/>
        <w:rPr>
          <w:rFonts w:ascii="Arial" w:eastAsia="宋体" w:hAnsi="Arial" w:cs="Arial"/>
          <w:color w:val="333333"/>
          <w:kern w:val="0"/>
          <w:sz w:val="27"/>
          <w:szCs w:val="27"/>
        </w:rPr>
      </w:pPr>
      <w:r w:rsidRPr="00A70BB3">
        <w:rPr>
          <w:rFonts w:ascii="Times New Roman" w:eastAsia="宋体" w:hAnsi="Times New Roman" w:cs="Times New Roman"/>
          <w:color w:val="333333"/>
          <w:kern w:val="0"/>
          <w:szCs w:val="21"/>
        </w:rPr>
        <w:br w:type="page"/>
      </w:r>
    </w:p>
    <w:p w:rsidR="00A70BB3" w:rsidRPr="00A70BB3" w:rsidRDefault="00A70BB3" w:rsidP="00A70BB3">
      <w:pPr>
        <w:widowControl/>
        <w:spacing w:line="600" w:lineRule="atLeast"/>
        <w:jc w:val="center"/>
        <w:rPr>
          <w:rFonts w:ascii="Arial" w:eastAsia="宋体" w:hAnsi="Arial" w:cs="Arial"/>
          <w:color w:val="333333"/>
          <w:kern w:val="0"/>
          <w:sz w:val="27"/>
          <w:szCs w:val="27"/>
        </w:rPr>
      </w:pPr>
      <w:r w:rsidRPr="00A70BB3">
        <w:rPr>
          <w:rFonts w:ascii="Times New Roman" w:eastAsia="宋体" w:hAnsi="Times New Roman" w:cs="Times New Roman"/>
          <w:color w:val="333333"/>
          <w:kern w:val="0"/>
          <w:sz w:val="24"/>
          <w:szCs w:val="24"/>
        </w:rPr>
        <w:lastRenderedPageBreak/>
        <w:t> </w:t>
      </w:r>
    </w:p>
    <w:p w:rsidR="00A70BB3" w:rsidRPr="00A70BB3" w:rsidRDefault="00A70BB3" w:rsidP="00A70BB3">
      <w:pPr>
        <w:widowControl/>
        <w:spacing w:line="600" w:lineRule="atLeast"/>
        <w:jc w:val="center"/>
        <w:rPr>
          <w:rFonts w:ascii="Arial" w:eastAsia="宋体" w:hAnsi="Arial" w:cs="Arial"/>
          <w:color w:val="333333"/>
          <w:kern w:val="0"/>
          <w:sz w:val="27"/>
          <w:szCs w:val="27"/>
        </w:rPr>
      </w:pPr>
      <w:r w:rsidRPr="00A70BB3">
        <w:rPr>
          <w:rFonts w:ascii="黑体" w:eastAsia="黑体" w:hAnsi="黑体" w:cs="Arial" w:hint="eastAsia"/>
          <w:color w:val="333333"/>
          <w:kern w:val="0"/>
          <w:sz w:val="44"/>
          <w:szCs w:val="44"/>
        </w:rPr>
        <w:t>安徽省学术和技术带头人及后备人选</w:t>
      </w:r>
    </w:p>
    <w:p w:rsidR="00A70BB3" w:rsidRPr="00A70BB3" w:rsidRDefault="00A70BB3" w:rsidP="00A70BB3">
      <w:pPr>
        <w:widowControl/>
        <w:spacing w:line="600" w:lineRule="atLeast"/>
        <w:jc w:val="center"/>
        <w:rPr>
          <w:rFonts w:ascii="Arial" w:eastAsia="宋体" w:hAnsi="Arial" w:cs="Arial"/>
          <w:color w:val="333333"/>
          <w:kern w:val="0"/>
          <w:sz w:val="27"/>
          <w:szCs w:val="27"/>
        </w:rPr>
      </w:pPr>
      <w:r w:rsidRPr="00A70BB3">
        <w:rPr>
          <w:rFonts w:ascii="黑体" w:eastAsia="黑体" w:hAnsi="黑体" w:cs="Arial" w:hint="eastAsia"/>
          <w:color w:val="333333"/>
          <w:kern w:val="0"/>
          <w:sz w:val="44"/>
          <w:szCs w:val="44"/>
        </w:rPr>
        <w:t>选拔管理办法</w:t>
      </w:r>
    </w:p>
    <w:p w:rsidR="00A70BB3" w:rsidRPr="00A70BB3" w:rsidRDefault="00A70BB3" w:rsidP="00A70BB3">
      <w:pPr>
        <w:widowControl/>
        <w:spacing w:line="600" w:lineRule="atLeast"/>
        <w:ind w:firstLine="640"/>
        <w:jc w:val="center"/>
        <w:rPr>
          <w:rFonts w:ascii="Arial" w:eastAsia="宋体" w:hAnsi="Arial" w:cs="Arial"/>
          <w:color w:val="333333"/>
          <w:kern w:val="0"/>
          <w:sz w:val="27"/>
          <w:szCs w:val="27"/>
        </w:rPr>
      </w:pPr>
      <w:r w:rsidRPr="00A70BB3">
        <w:rPr>
          <w:rFonts w:ascii="宋体" w:eastAsia="宋体" w:hAnsi="宋体" w:cs="宋体" w:hint="eastAsia"/>
          <w:color w:val="333333"/>
          <w:kern w:val="0"/>
          <w:sz w:val="32"/>
          <w:szCs w:val="32"/>
        </w:rPr>
        <w:t> </w:t>
      </w:r>
    </w:p>
    <w:p w:rsidR="00A70BB3" w:rsidRPr="00A70BB3" w:rsidRDefault="00A70BB3" w:rsidP="00A70BB3">
      <w:pPr>
        <w:widowControl/>
        <w:spacing w:after="240" w:line="600" w:lineRule="atLeast"/>
        <w:jc w:val="center"/>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第一章</w:t>
      </w:r>
      <w:r w:rsidRPr="00A70BB3">
        <w:rPr>
          <w:rFonts w:ascii="仿宋_GB2312" w:eastAsia="仿宋_GB2312" w:hAnsi="Arial" w:cs="Arial" w:hint="eastAsia"/>
          <w:color w:val="333333"/>
          <w:kern w:val="0"/>
          <w:sz w:val="30"/>
          <w:szCs w:val="30"/>
        </w:rPr>
        <w:t>  </w:t>
      </w:r>
      <w:r w:rsidRPr="00A70BB3">
        <w:rPr>
          <w:rFonts w:ascii="仿宋_GB2312" w:eastAsia="仿宋_GB2312" w:hAnsi="Arial" w:cs="Arial" w:hint="eastAsia"/>
          <w:color w:val="333333"/>
          <w:kern w:val="0"/>
          <w:sz w:val="30"/>
          <w:szCs w:val="30"/>
        </w:rPr>
        <w:t>总</w:t>
      </w:r>
      <w:r w:rsidRPr="00A70BB3">
        <w:rPr>
          <w:rFonts w:ascii="仿宋_GB2312" w:eastAsia="仿宋_GB2312" w:hAnsi="Arial" w:cs="Arial" w:hint="eastAsia"/>
          <w:color w:val="333333"/>
          <w:kern w:val="0"/>
          <w:sz w:val="30"/>
          <w:szCs w:val="30"/>
        </w:rPr>
        <w:t>  </w:t>
      </w:r>
      <w:r w:rsidRPr="00A70BB3">
        <w:rPr>
          <w:rFonts w:ascii="仿宋_GB2312" w:eastAsia="仿宋_GB2312" w:hAnsi="Arial" w:cs="Arial" w:hint="eastAsia"/>
          <w:color w:val="333333"/>
          <w:kern w:val="0"/>
          <w:sz w:val="30"/>
          <w:szCs w:val="30"/>
        </w:rPr>
        <w:t>则</w:t>
      </w:r>
    </w:p>
    <w:p w:rsidR="00A70BB3" w:rsidRPr="00A70BB3" w:rsidRDefault="00A70BB3" w:rsidP="00A70BB3">
      <w:pPr>
        <w:widowControl/>
        <w:spacing w:line="600" w:lineRule="atLeast"/>
        <w:ind w:firstLine="600"/>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第一条</w:t>
      </w:r>
      <w:r w:rsidRPr="00A70BB3">
        <w:rPr>
          <w:rFonts w:ascii="仿宋_GB2312" w:eastAsia="仿宋_GB2312" w:hAnsi="Arial" w:cs="Arial" w:hint="eastAsia"/>
          <w:color w:val="333333"/>
          <w:kern w:val="0"/>
          <w:sz w:val="30"/>
          <w:szCs w:val="30"/>
        </w:rPr>
        <w:t>  </w:t>
      </w:r>
      <w:r w:rsidRPr="00A70BB3">
        <w:rPr>
          <w:rFonts w:ascii="仿宋_GB2312" w:eastAsia="仿宋_GB2312" w:hAnsi="Arial" w:cs="Arial" w:hint="eastAsia"/>
          <w:color w:val="333333"/>
          <w:kern w:val="0"/>
          <w:sz w:val="30"/>
          <w:szCs w:val="30"/>
        </w:rPr>
        <w:t>为深入贯彻中央关于深化人才发展体制机制改革意见的精神和省委、省政府关于加快人才高地建设的要求，进一步规范安徽省学术和技术带头人及后备人选选拔管理，加快高层次、高技能人才队伍建设步伐，制定本办法。</w:t>
      </w:r>
    </w:p>
    <w:p w:rsidR="00A70BB3" w:rsidRPr="00A70BB3" w:rsidRDefault="00A70BB3" w:rsidP="00A70BB3">
      <w:pPr>
        <w:widowControl/>
        <w:spacing w:line="600" w:lineRule="atLeast"/>
        <w:ind w:firstLine="600"/>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第二条　安徽省学术和技术带头人（以下简称“带头人”）是指在某一学科或技术领域的学术、技术水平处于国内领先，在我省科学技术研究和经济社会发展中取得显著成绩，发挥领军和示范作用的高层次专业技术人才或高技能人才。</w:t>
      </w:r>
    </w:p>
    <w:p w:rsidR="00A70BB3" w:rsidRPr="00A70BB3" w:rsidRDefault="00A70BB3" w:rsidP="00A70BB3">
      <w:pPr>
        <w:widowControl/>
        <w:spacing w:line="600" w:lineRule="atLeast"/>
        <w:ind w:firstLine="600"/>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安徽省学术和技术带头人后备人选（以下简称“后备人选”）是指在某一学科或技术领域具有较高学术、技术水平，在我省科学技术研究和经济社会发展中取得突出成绩，发挥骨干作用，有培养潜力的中青年专业技术人才或高技能人才。</w:t>
      </w:r>
    </w:p>
    <w:p w:rsidR="00A70BB3" w:rsidRPr="00A70BB3" w:rsidRDefault="00A70BB3" w:rsidP="00A70BB3">
      <w:pPr>
        <w:widowControl/>
        <w:spacing w:line="600" w:lineRule="atLeast"/>
        <w:ind w:firstLine="600"/>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第三条　带头人及后备人选选拔管理工作，应坚持突出贡献、注重业绩，尊重创造、鼓励创新，公开公平、竞争择优，以用为本、动态管理的原则。</w:t>
      </w:r>
    </w:p>
    <w:p w:rsidR="00A70BB3" w:rsidRPr="00A70BB3" w:rsidRDefault="00A70BB3" w:rsidP="00A70BB3">
      <w:pPr>
        <w:widowControl/>
        <w:spacing w:line="600" w:lineRule="atLeast"/>
        <w:ind w:firstLine="600"/>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第四条</w:t>
      </w:r>
      <w:r w:rsidRPr="00A70BB3">
        <w:rPr>
          <w:rFonts w:ascii="仿宋_GB2312" w:eastAsia="仿宋_GB2312" w:hAnsi="Arial" w:cs="Arial" w:hint="eastAsia"/>
          <w:color w:val="333333"/>
          <w:kern w:val="0"/>
          <w:sz w:val="30"/>
          <w:szCs w:val="30"/>
        </w:rPr>
        <w:t>  </w:t>
      </w:r>
      <w:r w:rsidRPr="00A70BB3">
        <w:rPr>
          <w:rFonts w:ascii="仿宋_GB2312" w:eastAsia="仿宋_GB2312" w:hAnsi="Arial" w:cs="Arial" w:hint="eastAsia"/>
          <w:color w:val="333333"/>
          <w:kern w:val="0"/>
          <w:sz w:val="30"/>
          <w:szCs w:val="30"/>
        </w:rPr>
        <w:t>带头人及后备人选选拔工作每两年开展一次，每次各选拔120名。</w:t>
      </w:r>
    </w:p>
    <w:p w:rsidR="00A70BB3" w:rsidRPr="00A70BB3" w:rsidRDefault="00A70BB3" w:rsidP="00A70BB3">
      <w:pPr>
        <w:widowControl/>
        <w:spacing w:line="600" w:lineRule="atLeast"/>
        <w:ind w:firstLine="600"/>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lastRenderedPageBreak/>
        <w:t>第五条　带头人及后备人选选拔管理工作在省政府领导下，由省人力资源社会保障厅会同省有关部门组织实施。</w:t>
      </w:r>
    </w:p>
    <w:p w:rsidR="00A70BB3" w:rsidRPr="00A70BB3" w:rsidRDefault="00A70BB3" w:rsidP="00A70BB3">
      <w:pPr>
        <w:widowControl/>
        <w:spacing w:before="240" w:after="240" w:line="600" w:lineRule="atLeast"/>
        <w:jc w:val="center"/>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第二章</w:t>
      </w:r>
      <w:r w:rsidRPr="00A70BB3">
        <w:rPr>
          <w:rFonts w:ascii="仿宋_GB2312" w:eastAsia="仿宋_GB2312" w:hAnsi="Arial" w:cs="Arial" w:hint="eastAsia"/>
          <w:color w:val="333333"/>
          <w:kern w:val="0"/>
          <w:sz w:val="30"/>
          <w:szCs w:val="30"/>
        </w:rPr>
        <w:t>  </w:t>
      </w:r>
      <w:r w:rsidRPr="00A70BB3">
        <w:rPr>
          <w:rFonts w:ascii="仿宋_GB2312" w:eastAsia="仿宋_GB2312" w:hAnsi="Arial" w:cs="Arial" w:hint="eastAsia"/>
          <w:color w:val="333333"/>
          <w:kern w:val="0"/>
          <w:sz w:val="30"/>
          <w:szCs w:val="30"/>
        </w:rPr>
        <w:t>选拔范围和条件</w:t>
      </w:r>
    </w:p>
    <w:p w:rsidR="00A70BB3" w:rsidRPr="00A70BB3" w:rsidRDefault="00A70BB3" w:rsidP="00A70BB3">
      <w:pPr>
        <w:widowControl/>
        <w:spacing w:line="600" w:lineRule="atLeast"/>
        <w:ind w:firstLine="600"/>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第六条</w:t>
      </w:r>
      <w:r w:rsidRPr="00A70BB3">
        <w:rPr>
          <w:rFonts w:ascii="仿宋_GB2312" w:eastAsia="仿宋_GB2312" w:hAnsi="Arial" w:cs="Arial" w:hint="eastAsia"/>
          <w:color w:val="333333"/>
          <w:kern w:val="0"/>
          <w:sz w:val="30"/>
          <w:szCs w:val="30"/>
        </w:rPr>
        <w:t>  </w:t>
      </w:r>
      <w:r w:rsidRPr="00A70BB3">
        <w:rPr>
          <w:rFonts w:ascii="仿宋_GB2312" w:eastAsia="仿宋_GB2312" w:hAnsi="Arial" w:cs="Arial" w:hint="eastAsia"/>
          <w:color w:val="333333"/>
          <w:kern w:val="0"/>
          <w:sz w:val="30"/>
          <w:szCs w:val="30"/>
        </w:rPr>
        <w:t>带头人及后备人选选拔范围为：安徽省企事业单位（含中央驻皖单位）的在职专业技术人才和高技能人才。其中，带头人一般须从后备人选中选拔产生。</w:t>
      </w:r>
    </w:p>
    <w:p w:rsidR="00A70BB3" w:rsidRPr="00A70BB3" w:rsidRDefault="00A70BB3" w:rsidP="00A70BB3">
      <w:pPr>
        <w:widowControl/>
        <w:spacing w:line="600" w:lineRule="atLeast"/>
        <w:ind w:firstLine="600"/>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第七条</w:t>
      </w:r>
      <w:r w:rsidRPr="00A70BB3">
        <w:rPr>
          <w:rFonts w:ascii="仿宋_GB2312" w:eastAsia="仿宋_GB2312" w:hAnsi="Arial" w:cs="Arial" w:hint="eastAsia"/>
          <w:color w:val="333333"/>
          <w:kern w:val="0"/>
          <w:sz w:val="30"/>
          <w:szCs w:val="30"/>
        </w:rPr>
        <w:t> </w:t>
      </w:r>
      <w:r w:rsidRPr="00A70BB3">
        <w:rPr>
          <w:rFonts w:ascii="仿宋_GB2312" w:eastAsia="仿宋_GB2312" w:hAnsi="Arial" w:cs="Arial" w:hint="eastAsia"/>
          <w:color w:val="222222"/>
          <w:kern w:val="0"/>
          <w:sz w:val="30"/>
          <w:szCs w:val="30"/>
        </w:rPr>
        <w:t> </w:t>
      </w:r>
      <w:r w:rsidRPr="00A70BB3">
        <w:rPr>
          <w:rFonts w:ascii="仿宋_GB2312" w:eastAsia="仿宋_GB2312" w:hAnsi="Arial" w:cs="Arial" w:hint="eastAsia"/>
          <w:color w:val="333333"/>
          <w:kern w:val="0"/>
          <w:sz w:val="30"/>
          <w:szCs w:val="30"/>
        </w:rPr>
        <w:t>带头人的基本条件是：拥护中国共产党，热爱祖国，遵纪守法，具有良好的职业道德和敬业精神，模范履行岗位职责，较好地发挥学术和技术领军示范作用；年龄在55周岁以下，具备正高级专业技术资格（未设正高级专业技术资格的系列除外）或高级技师职业资格，并在相应等级的专业技术或技能岗位工作，同时符合下列条件之一：</w:t>
      </w:r>
    </w:p>
    <w:p w:rsidR="00A70BB3" w:rsidRPr="00A70BB3" w:rsidRDefault="00A70BB3" w:rsidP="00A70BB3">
      <w:pPr>
        <w:widowControl/>
        <w:spacing w:line="600" w:lineRule="atLeast"/>
        <w:ind w:firstLine="600"/>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一）在自然科学研究领域，拥有自主知识产权或发明专利，科技成果具有重要的科学价值和推广应用前景，或已转化并取得显著经济效益。获得1项以上国家科学技术三等奖或省（部）级科学技术一等奖及相当层次奖励项目且为主要完成人，或获得2项以上省（部）级科学技术二、三等奖及相当层次奖励项目且为主要完成人。</w:t>
      </w:r>
    </w:p>
    <w:p w:rsidR="00A70BB3" w:rsidRPr="00A70BB3" w:rsidRDefault="00A70BB3" w:rsidP="00A70BB3">
      <w:pPr>
        <w:widowControl/>
        <w:spacing w:line="600" w:lineRule="atLeast"/>
        <w:ind w:firstLine="600"/>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（二）在人文社会科学研究领域，承担国家社科、艺术基金重点项目，成果处于国内领先水平。获得1项以上省（部）级社会科学成果一等奖或2项以上省（部）级社会科学成果二、三等</w:t>
      </w:r>
      <w:r w:rsidRPr="00A70BB3">
        <w:rPr>
          <w:rFonts w:ascii="仿宋_GB2312" w:eastAsia="仿宋_GB2312" w:hAnsi="Arial" w:cs="Arial" w:hint="eastAsia"/>
          <w:color w:val="333333"/>
          <w:kern w:val="0"/>
          <w:sz w:val="30"/>
          <w:szCs w:val="30"/>
        </w:rPr>
        <w:lastRenderedPageBreak/>
        <w:t>奖及相当层次奖励项目且为主要完成人，或获得国家主管部门授予的</w:t>
      </w:r>
      <w:proofErr w:type="gramStart"/>
      <w:r w:rsidRPr="00A70BB3">
        <w:rPr>
          <w:rFonts w:ascii="仿宋_GB2312" w:eastAsia="仿宋_GB2312" w:hAnsi="Arial" w:cs="Arial" w:hint="eastAsia"/>
          <w:color w:val="333333"/>
          <w:kern w:val="0"/>
          <w:sz w:val="30"/>
          <w:szCs w:val="30"/>
        </w:rPr>
        <w:t>最高奖且为</w:t>
      </w:r>
      <w:proofErr w:type="gramEnd"/>
      <w:r w:rsidRPr="00A70BB3">
        <w:rPr>
          <w:rFonts w:ascii="仿宋_GB2312" w:eastAsia="仿宋_GB2312" w:hAnsi="Arial" w:cs="Arial" w:hint="eastAsia"/>
          <w:color w:val="333333"/>
          <w:kern w:val="0"/>
          <w:sz w:val="30"/>
          <w:szCs w:val="30"/>
        </w:rPr>
        <w:t>主要完成人。</w:t>
      </w:r>
    </w:p>
    <w:p w:rsidR="00A70BB3" w:rsidRPr="00A70BB3" w:rsidRDefault="00A70BB3" w:rsidP="00A70BB3">
      <w:pPr>
        <w:widowControl/>
        <w:spacing w:line="600" w:lineRule="atLeast"/>
        <w:ind w:firstLine="600"/>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三）在承担国家和省重点工程、重大科技攻关、技术改造、成果转化、推广应用项目以及高新技术产业化方面，有重大发明创造或专利技术，取得显著经济效益和社会效益。获得1项以上国家科学技术三等奖或省（部）级科学技术一等奖及相当层次奖励项目且为主要完成人，或获得2项以上省（部）级科学技术二、三等奖及相当层次奖励项目且为主要完成人。</w:t>
      </w:r>
    </w:p>
    <w:p w:rsidR="00A70BB3" w:rsidRPr="00A70BB3" w:rsidRDefault="00A70BB3" w:rsidP="00A70BB3">
      <w:pPr>
        <w:widowControl/>
        <w:spacing w:line="600" w:lineRule="atLeast"/>
        <w:ind w:firstLine="600"/>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（四）在教育教学、临床医疗、文化艺术、新闻出版、体育训练等专业技术工作中做出重大贡献，在国内同行中有较大影响和较高声誉，具有较强理论研究能力，并获得省部级以上重要奖励或称号。</w:t>
      </w:r>
    </w:p>
    <w:p w:rsidR="00A70BB3" w:rsidRPr="00A70BB3" w:rsidRDefault="00A70BB3" w:rsidP="00A70BB3">
      <w:pPr>
        <w:widowControl/>
        <w:spacing w:line="600" w:lineRule="atLeast"/>
        <w:ind w:firstLine="600"/>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五）长期在生产操作一线工作，具有精湛的技术技能，拥有国家发明专利并转化应用，取得重大经济和社会效益。获得国家级或省级科技、创新成果奖项且为主要完成人；或获得国际技能大赛优胜名次、全国技能大赛前三名；或主持编写行业技术标准、企业先进操作工法、岗位疑难</w:t>
      </w:r>
      <w:proofErr w:type="gramStart"/>
      <w:r w:rsidRPr="00A70BB3">
        <w:rPr>
          <w:rFonts w:ascii="仿宋_GB2312" w:eastAsia="仿宋_GB2312" w:hAnsi="Arial" w:cs="Arial" w:hint="eastAsia"/>
          <w:color w:val="333333"/>
          <w:kern w:val="0"/>
          <w:sz w:val="30"/>
          <w:szCs w:val="30"/>
        </w:rPr>
        <w:t>问题诊排等</w:t>
      </w:r>
      <w:proofErr w:type="gramEnd"/>
      <w:r w:rsidRPr="00A70BB3">
        <w:rPr>
          <w:rFonts w:ascii="仿宋_GB2312" w:eastAsia="仿宋_GB2312" w:hAnsi="Arial" w:cs="Arial" w:hint="eastAsia"/>
          <w:color w:val="333333"/>
          <w:kern w:val="0"/>
          <w:sz w:val="30"/>
          <w:szCs w:val="30"/>
        </w:rPr>
        <w:t>规程资料，并广泛应用于生产经营和职工培训；或承担国家或省级技能大师工作室建设任务，年均培养高级工、技师100人次以上，被所在企业认定为首席技师的高技能人才。</w:t>
      </w:r>
    </w:p>
    <w:p w:rsidR="00A70BB3" w:rsidRPr="00A70BB3" w:rsidRDefault="00A70BB3" w:rsidP="00A70BB3">
      <w:pPr>
        <w:widowControl/>
        <w:spacing w:line="600" w:lineRule="atLeast"/>
        <w:ind w:firstLine="600"/>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第八条</w:t>
      </w:r>
      <w:r w:rsidRPr="00A70BB3">
        <w:rPr>
          <w:rFonts w:ascii="仿宋_GB2312" w:eastAsia="仿宋_GB2312" w:hAnsi="Arial" w:cs="Arial" w:hint="eastAsia"/>
          <w:color w:val="333333"/>
          <w:kern w:val="0"/>
          <w:sz w:val="30"/>
          <w:szCs w:val="30"/>
        </w:rPr>
        <w:t>  </w:t>
      </w:r>
      <w:r w:rsidRPr="00A70BB3">
        <w:rPr>
          <w:rFonts w:ascii="仿宋_GB2312" w:eastAsia="仿宋_GB2312" w:hAnsi="Arial" w:cs="Arial" w:hint="eastAsia"/>
          <w:color w:val="333333"/>
          <w:kern w:val="0"/>
          <w:sz w:val="30"/>
          <w:szCs w:val="30"/>
        </w:rPr>
        <w:t>后备人选的基本条件是：拥护中国共产党，热爱祖国，遵纪守法，具有良好的职业道德和强烈的事业心；年龄在</w:t>
      </w:r>
      <w:r w:rsidRPr="00A70BB3">
        <w:rPr>
          <w:rFonts w:ascii="仿宋_GB2312" w:eastAsia="仿宋_GB2312" w:hAnsi="Arial" w:cs="Arial" w:hint="eastAsia"/>
          <w:color w:val="333333"/>
          <w:kern w:val="0"/>
          <w:sz w:val="30"/>
          <w:szCs w:val="30"/>
        </w:rPr>
        <w:lastRenderedPageBreak/>
        <w:t>45周岁以下，具备副高级以上专业技术资格或技师以上职业资格，并在相应等级的专业技术或技能岗位工作，同时符合下列条件之一 ：</w:t>
      </w:r>
    </w:p>
    <w:p w:rsidR="00A70BB3" w:rsidRPr="00A70BB3" w:rsidRDefault="00A70BB3" w:rsidP="00A70BB3">
      <w:pPr>
        <w:widowControl/>
        <w:spacing w:line="600" w:lineRule="atLeast"/>
        <w:ind w:firstLine="600"/>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一）在自然科学研究领域，拥有自主知识产权或发明专利，创新性科技成果处于省内领先水平。获得1项以上省（部）级科学技术二等奖或2项以上市（厅）级科学技术一、二等奖及相当层次奖励项目且为主要完成人。</w:t>
      </w:r>
    </w:p>
    <w:p w:rsidR="00A70BB3" w:rsidRPr="00A70BB3" w:rsidRDefault="00A70BB3" w:rsidP="00A70BB3">
      <w:pPr>
        <w:widowControl/>
        <w:spacing w:line="600" w:lineRule="atLeast"/>
        <w:ind w:firstLine="600"/>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二）在人文社会科学领域，承担国家社科、艺术基金一般项目，科研成果处于省内领先水平。获得1项以上省（部）级社会科学成果二等奖或2项以上市（厅）级社会科学成果一、二等奖及相当层次奖励项目且为主要完成人。</w:t>
      </w:r>
    </w:p>
    <w:p w:rsidR="00A70BB3" w:rsidRPr="00A70BB3" w:rsidRDefault="00A70BB3" w:rsidP="00A70BB3">
      <w:pPr>
        <w:widowControl/>
        <w:spacing w:line="600" w:lineRule="atLeast"/>
        <w:ind w:firstLine="600"/>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三）在承担省、市重点工程、科技攻关、大中型企业技术设计改造等项目中，获得发明专利，并取得较好的经济和社会效益。获得1项以上省（部）级科学技术二等奖或2项以上市（厅）级科学技术一、二等奖及相当层次奖励项目且为主要完成人。</w:t>
      </w:r>
    </w:p>
    <w:p w:rsidR="00A70BB3" w:rsidRPr="00A70BB3" w:rsidRDefault="00A70BB3" w:rsidP="00A70BB3">
      <w:pPr>
        <w:widowControl/>
        <w:spacing w:line="600" w:lineRule="atLeast"/>
        <w:ind w:firstLine="600"/>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（四）在教育教学、临床医疗、文化艺术、新闻出版、体育训练等专业技术工作中做出突出贡献，具有后备培养潜力，曾获得省部级以上重要奖励或称号。</w:t>
      </w:r>
    </w:p>
    <w:p w:rsidR="00A70BB3" w:rsidRPr="00A70BB3" w:rsidRDefault="00A70BB3" w:rsidP="00A70BB3">
      <w:pPr>
        <w:widowControl/>
        <w:spacing w:line="600" w:lineRule="atLeast"/>
        <w:ind w:firstLine="600"/>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五）在企业、行业中具有领先的技术技能水平，在技术革新、技艺传承方面业绩突出，领衔承担省、市级技能大师工作室建设任务，年均主持完成技改项目不少于5个、组织培训中级以上技术工人300人次以上；或参加国际、全国技能大赛获得优胜</w:t>
      </w:r>
      <w:r w:rsidRPr="00A70BB3">
        <w:rPr>
          <w:rFonts w:ascii="仿宋_GB2312" w:eastAsia="仿宋_GB2312" w:hAnsi="Arial" w:cs="Arial" w:hint="eastAsia"/>
          <w:color w:val="333333"/>
          <w:kern w:val="0"/>
          <w:sz w:val="30"/>
          <w:szCs w:val="30"/>
        </w:rPr>
        <w:lastRenderedPageBreak/>
        <w:t>名次；或开展技艺传承工作，近两年所带徒弟在国家（行业）级技能竞赛中获得前五名、在省级（行业）竞赛中获得前两名的高技能人才。</w:t>
      </w:r>
    </w:p>
    <w:p w:rsidR="00A70BB3" w:rsidRPr="00A70BB3" w:rsidRDefault="00A70BB3" w:rsidP="00A70BB3">
      <w:pPr>
        <w:widowControl/>
        <w:spacing w:line="600" w:lineRule="atLeast"/>
        <w:ind w:firstLine="600"/>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第九条　带头人及后备人选选拔应突出业绩能力、成果应用和转化等，以近5年的工作实绩、成果应用和转化的成效为主要依据，兼顾长期贡献。对长期在科研、生产一线从事技术工作的人才，同等条件优先选拔推荐。</w:t>
      </w:r>
    </w:p>
    <w:p w:rsidR="00A70BB3" w:rsidRPr="00A70BB3" w:rsidRDefault="00A70BB3" w:rsidP="00A70BB3">
      <w:pPr>
        <w:widowControl/>
        <w:spacing w:before="240" w:after="240" w:line="600" w:lineRule="atLeast"/>
        <w:jc w:val="center"/>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第三章</w:t>
      </w:r>
      <w:r w:rsidRPr="00A70BB3">
        <w:rPr>
          <w:rFonts w:ascii="仿宋_GB2312" w:eastAsia="仿宋_GB2312" w:hAnsi="Arial" w:cs="Arial" w:hint="eastAsia"/>
          <w:color w:val="333333"/>
          <w:kern w:val="0"/>
          <w:sz w:val="30"/>
          <w:szCs w:val="30"/>
        </w:rPr>
        <w:t>  </w:t>
      </w:r>
      <w:r w:rsidRPr="00A70BB3">
        <w:rPr>
          <w:rFonts w:ascii="仿宋_GB2312" w:eastAsia="仿宋_GB2312" w:hAnsi="Arial" w:cs="Arial" w:hint="eastAsia"/>
          <w:color w:val="333333"/>
          <w:kern w:val="0"/>
          <w:sz w:val="30"/>
          <w:szCs w:val="30"/>
        </w:rPr>
        <w:t>选拔程序和方法</w:t>
      </w:r>
    </w:p>
    <w:p w:rsidR="00A70BB3" w:rsidRPr="00A70BB3" w:rsidRDefault="00A70BB3" w:rsidP="00A70BB3">
      <w:pPr>
        <w:widowControl/>
        <w:spacing w:line="600" w:lineRule="atLeast"/>
        <w:ind w:firstLine="600"/>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第十条　带头人及后备人选选拔采取个人申报、逐级推荐、专家评审的方式进行。设区的市、省有关部门和单位人事管理部门（机构）负责组织推荐工作。</w:t>
      </w:r>
    </w:p>
    <w:p w:rsidR="00A70BB3" w:rsidRPr="00A70BB3" w:rsidRDefault="00A70BB3" w:rsidP="00A70BB3">
      <w:pPr>
        <w:widowControl/>
        <w:spacing w:line="600" w:lineRule="atLeast"/>
        <w:ind w:firstLine="600"/>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第十一条</w:t>
      </w:r>
      <w:r w:rsidRPr="00A70BB3">
        <w:rPr>
          <w:rFonts w:ascii="仿宋_GB2312" w:eastAsia="仿宋_GB2312" w:hAnsi="Arial" w:cs="Arial" w:hint="eastAsia"/>
          <w:color w:val="333333"/>
          <w:kern w:val="0"/>
          <w:sz w:val="30"/>
          <w:szCs w:val="30"/>
        </w:rPr>
        <w:t>  </w:t>
      </w:r>
      <w:r w:rsidRPr="00A70BB3">
        <w:rPr>
          <w:rFonts w:ascii="仿宋_GB2312" w:eastAsia="仿宋_GB2312" w:hAnsi="Arial" w:cs="Arial" w:hint="eastAsia"/>
          <w:color w:val="333333"/>
          <w:kern w:val="0"/>
          <w:sz w:val="30"/>
          <w:szCs w:val="30"/>
        </w:rPr>
        <w:t>申请人需填写《安徽省学术和技术带头人（后备人选）推荐人选情况登记表》，并附相关材料；由所在单位和设区的市、省有关部门和单位负责审核并签署意见。</w:t>
      </w:r>
    </w:p>
    <w:p w:rsidR="00A70BB3" w:rsidRPr="00A70BB3" w:rsidRDefault="00A70BB3" w:rsidP="00A70BB3">
      <w:pPr>
        <w:widowControl/>
        <w:spacing w:line="600" w:lineRule="atLeast"/>
        <w:ind w:firstLine="600"/>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第十二条</w:t>
      </w:r>
      <w:r w:rsidRPr="00A70BB3">
        <w:rPr>
          <w:rFonts w:ascii="仿宋_GB2312" w:eastAsia="仿宋_GB2312" w:hAnsi="Arial" w:cs="Arial" w:hint="eastAsia"/>
          <w:color w:val="222222"/>
          <w:kern w:val="0"/>
          <w:sz w:val="30"/>
          <w:szCs w:val="30"/>
        </w:rPr>
        <w:t xml:space="preserve">　</w:t>
      </w:r>
      <w:r w:rsidRPr="00A70BB3">
        <w:rPr>
          <w:rFonts w:ascii="仿宋_GB2312" w:eastAsia="仿宋_GB2312" w:hAnsi="Arial" w:cs="Arial" w:hint="eastAsia"/>
          <w:color w:val="333333"/>
          <w:kern w:val="0"/>
          <w:sz w:val="30"/>
          <w:szCs w:val="30"/>
        </w:rPr>
        <w:t>设区的市、省有关部门和单位对符合条件的申请人，应组织专家评议，经公示无异议的，报省人力资源社会保障厅组织评审。</w:t>
      </w:r>
    </w:p>
    <w:p w:rsidR="00A70BB3" w:rsidRPr="00A70BB3" w:rsidRDefault="00A70BB3" w:rsidP="00A70BB3">
      <w:pPr>
        <w:widowControl/>
        <w:spacing w:line="600" w:lineRule="atLeast"/>
        <w:ind w:firstLine="600"/>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第十三条</w:t>
      </w:r>
      <w:r w:rsidRPr="00A70BB3">
        <w:rPr>
          <w:rFonts w:ascii="仿宋_GB2312" w:eastAsia="仿宋_GB2312" w:hAnsi="Arial" w:cs="Arial" w:hint="eastAsia"/>
          <w:color w:val="333333"/>
          <w:kern w:val="0"/>
          <w:sz w:val="30"/>
          <w:szCs w:val="30"/>
        </w:rPr>
        <w:t>  </w:t>
      </w:r>
      <w:r w:rsidRPr="00A70BB3">
        <w:rPr>
          <w:rFonts w:ascii="仿宋_GB2312" w:eastAsia="仿宋_GB2312" w:hAnsi="Arial" w:cs="Arial" w:hint="eastAsia"/>
          <w:color w:val="333333"/>
          <w:kern w:val="0"/>
          <w:sz w:val="30"/>
          <w:szCs w:val="30"/>
        </w:rPr>
        <w:t>省人力资源社会保障厅负责对被推荐人选进行资格复核，并组织省专家评审委员会进行评审，省有关部门和单位参与配合。</w:t>
      </w:r>
    </w:p>
    <w:p w:rsidR="00A70BB3" w:rsidRPr="00A70BB3" w:rsidRDefault="00A70BB3" w:rsidP="00A70BB3">
      <w:pPr>
        <w:widowControl/>
        <w:spacing w:line="600" w:lineRule="atLeast"/>
        <w:ind w:firstLine="720"/>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lastRenderedPageBreak/>
        <w:t>第十四条</w:t>
      </w:r>
      <w:r w:rsidRPr="00A70BB3">
        <w:rPr>
          <w:rFonts w:ascii="仿宋_GB2312" w:eastAsia="仿宋_GB2312" w:hAnsi="Arial" w:cs="Arial" w:hint="eastAsia"/>
          <w:color w:val="333333"/>
          <w:kern w:val="0"/>
          <w:sz w:val="30"/>
          <w:szCs w:val="30"/>
        </w:rPr>
        <w:t>  </w:t>
      </w:r>
      <w:r w:rsidRPr="00A70BB3">
        <w:rPr>
          <w:rFonts w:ascii="仿宋_GB2312" w:eastAsia="仿宋_GB2312" w:hAnsi="Arial" w:cs="Arial" w:hint="eastAsia"/>
          <w:color w:val="333333"/>
          <w:kern w:val="0"/>
          <w:sz w:val="30"/>
          <w:szCs w:val="30"/>
        </w:rPr>
        <w:t>经省专家评审委员会评审确定的人选名单，提交省人力资源社会保障</w:t>
      </w:r>
      <w:proofErr w:type="gramStart"/>
      <w:r w:rsidRPr="00A70BB3">
        <w:rPr>
          <w:rFonts w:ascii="仿宋_GB2312" w:eastAsia="仿宋_GB2312" w:hAnsi="Arial" w:cs="Arial" w:hint="eastAsia"/>
          <w:color w:val="333333"/>
          <w:kern w:val="0"/>
          <w:sz w:val="30"/>
          <w:szCs w:val="30"/>
        </w:rPr>
        <w:t>厅审议</w:t>
      </w:r>
      <w:proofErr w:type="gramEnd"/>
      <w:r w:rsidRPr="00A70BB3">
        <w:rPr>
          <w:rFonts w:ascii="仿宋_GB2312" w:eastAsia="仿宋_GB2312" w:hAnsi="Arial" w:cs="Arial" w:hint="eastAsia"/>
          <w:color w:val="333333"/>
          <w:kern w:val="0"/>
          <w:sz w:val="30"/>
          <w:szCs w:val="30"/>
        </w:rPr>
        <w:t>后，在其门户网站公示7个工作日。公示无异议的，报省政府批准后，颁发“安徽省学术和技术带头人”或“安徽省学术和技术带头人后备人选”证书。</w:t>
      </w:r>
    </w:p>
    <w:p w:rsidR="00A70BB3" w:rsidRPr="00A70BB3" w:rsidRDefault="00A70BB3" w:rsidP="00A70BB3">
      <w:pPr>
        <w:widowControl/>
        <w:spacing w:before="240" w:after="240" w:line="600" w:lineRule="atLeast"/>
        <w:jc w:val="center"/>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第四章　培养和使用</w:t>
      </w:r>
    </w:p>
    <w:p w:rsidR="00A70BB3" w:rsidRPr="00A70BB3" w:rsidRDefault="00A70BB3" w:rsidP="00A70BB3">
      <w:pPr>
        <w:widowControl/>
        <w:spacing w:line="600" w:lineRule="atLeast"/>
        <w:ind w:firstLine="600"/>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第十五条　实施“安徽省学术和技术带头人及后备人选培养计划”，每年择优资助一批带头人及后备人选科研项目。有重点、有计划选派部分带头人及后备人选到境内外著名研究机构、高等院校、知名企业参加学习培训、专题研修和科技合作、学术技术交流等活动。</w:t>
      </w:r>
    </w:p>
    <w:p w:rsidR="00A70BB3" w:rsidRPr="00A70BB3" w:rsidRDefault="00A70BB3" w:rsidP="00A70BB3">
      <w:pPr>
        <w:widowControl/>
        <w:spacing w:line="600" w:lineRule="atLeast"/>
        <w:ind w:firstLine="600"/>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第十六条　积极发挥我省科研机构、重点实验室、工程研究中心、企业技术中心、产业示范基地、院士工作站、博士后科研流动站（工作站）、技能大师工作室等平台在培养和使用带头人及后备人选中的作用，大力促进产学研用结合和科技成果转化。</w:t>
      </w:r>
    </w:p>
    <w:p w:rsidR="00A70BB3" w:rsidRPr="00A70BB3" w:rsidRDefault="00A70BB3" w:rsidP="00A70BB3">
      <w:pPr>
        <w:widowControl/>
        <w:spacing w:line="600" w:lineRule="atLeast"/>
        <w:ind w:firstLine="600"/>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第十七条</w:t>
      </w:r>
      <w:r w:rsidRPr="00A70BB3">
        <w:rPr>
          <w:rFonts w:ascii="仿宋_GB2312" w:eastAsia="仿宋_GB2312" w:hAnsi="Arial" w:cs="Arial" w:hint="eastAsia"/>
          <w:color w:val="333333"/>
          <w:kern w:val="0"/>
          <w:sz w:val="30"/>
          <w:szCs w:val="30"/>
        </w:rPr>
        <w:t>  </w:t>
      </w:r>
      <w:r w:rsidRPr="00A70BB3">
        <w:rPr>
          <w:rFonts w:ascii="仿宋_GB2312" w:eastAsia="仿宋_GB2312" w:hAnsi="Arial" w:cs="Arial" w:hint="eastAsia"/>
          <w:color w:val="333333"/>
          <w:kern w:val="0"/>
          <w:sz w:val="30"/>
          <w:szCs w:val="30"/>
        </w:rPr>
        <w:t>各地、各有关部门和单位应鼓励和支持带头人及后备人选积极开展创新性研究，优先支持带头人及后备人选申报承担国家或省、市及有关部门的重大科研项目，领衔承担重大工程建设任务。</w:t>
      </w:r>
    </w:p>
    <w:p w:rsidR="00A70BB3" w:rsidRPr="00A70BB3" w:rsidRDefault="00A70BB3" w:rsidP="00A70BB3">
      <w:pPr>
        <w:widowControl/>
        <w:spacing w:line="600" w:lineRule="atLeast"/>
        <w:ind w:firstLine="588"/>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第十八条</w:t>
      </w:r>
      <w:r w:rsidRPr="00A70BB3">
        <w:rPr>
          <w:rFonts w:ascii="仿宋_GB2312" w:eastAsia="仿宋_GB2312" w:hAnsi="Arial" w:cs="Arial" w:hint="eastAsia"/>
          <w:color w:val="333333"/>
          <w:kern w:val="0"/>
          <w:sz w:val="30"/>
          <w:szCs w:val="30"/>
        </w:rPr>
        <w:t>  </w:t>
      </w:r>
      <w:r w:rsidRPr="00A70BB3">
        <w:rPr>
          <w:rFonts w:ascii="仿宋_GB2312" w:eastAsia="仿宋_GB2312" w:hAnsi="Arial" w:cs="Arial" w:hint="eastAsia"/>
          <w:color w:val="333333"/>
          <w:kern w:val="0"/>
          <w:sz w:val="30"/>
          <w:szCs w:val="30"/>
        </w:rPr>
        <w:t>用人单位应根据岗位和任务需要，组建以带头人或后备人选为核心的科研技术团队，赋予他们相应的科研自主权，</w:t>
      </w:r>
      <w:r w:rsidRPr="00A70BB3">
        <w:rPr>
          <w:rFonts w:ascii="仿宋_GB2312" w:eastAsia="仿宋_GB2312" w:hAnsi="Arial" w:cs="Arial" w:hint="eastAsia"/>
          <w:color w:val="333333"/>
          <w:kern w:val="0"/>
          <w:sz w:val="30"/>
          <w:szCs w:val="30"/>
        </w:rPr>
        <w:lastRenderedPageBreak/>
        <w:t>优先提供急需的科研经费和仪器设备，支持带头人及后备人选承担本单位重点课题、重大科技项目的研究和攻关。</w:t>
      </w:r>
    </w:p>
    <w:p w:rsidR="00A70BB3" w:rsidRPr="00A70BB3" w:rsidRDefault="00A70BB3" w:rsidP="00A70BB3">
      <w:pPr>
        <w:widowControl/>
        <w:spacing w:line="600" w:lineRule="atLeast"/>
        <w:ind w:firstLine="588"/>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第十九条　带头人及后备人选应充分发挥在本学科、专业的领军作用，主动承担科研任务；发挥个人学术专业特长，积极参与社会公共事务，为各级政府制定经济社会相关领域发展规划和重大工程项目建设等提供咨询和服务；准确把握本学科、技术领域的最新动态和发展趋势，带动科研团队和人才队伍建设。</w:t>
      </w:r>
    </w:p>
    <w:p w:rsidR="00A70BB3" w:rsidRPr="00A70BB3" w:rsidRDefault="00A70BB3" w:rsidP="00A70BB3">
      <w:pPr>
        <w:widowControl/>
        <w:spacing w:line="600" w:lineRule="atLeast"/>
        <w:ind w:firstLine="588"/>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第二十条　在同等条件下，带头人及后备人选可优先推荐申报“百千万人才工程”国家级人选、“全国杰出专业技术人才”“中华技能大奖”“全国技术能手”及“安徽省突出贡献人才奖”“安徽技能大奖”等。对获得国家或省级人才项目经费资助的，各地、各有关部门和单位应给予相应的配套支持。</w:t>
      </w:r>
    </w:p>
    <w:p w:rsidR="00A70BB3" w:rsidRPr="00A70BB3" w:rsidRDefault="00A70BB3" w:rsidP="00A70BB3">
      <w:pPr>
        <w:widowControl/>
        <w:spacing w:before="240" w:after="240" w:line="600" w:lineRule="atLeast"/>
        <w:jc w:val="center"/>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第五章</w:t>
      </w:r>
      <w:r w:rsidRPr="00A70BB3">
        <w:rPr>
          <w:rFonts w:ascii="仿宋_GB2312" w:eastAsia="仿宋_GB2312" w:hAnsi="Arial" w:cs="Arial" w:hint="eastAsia"/>
          <w:color w:val="333333"/>
          <w:kern w:val="0"/>
          <w:sz w:val="30"/>
          <w:szCs w:val="30"/>
        </w:rPr>
        <w:t>  </w:t>
      </w:r>
      <w:r w:rsidRPr="00A70BB3">
        <w:rPr>
          <w:rFonts w:ascii="仿宋_GB2312" w:eastAsia="仿宋_GB2312" w:hAnsi="Arial" w:cs="Arial" w:hint="eastAsia"/>
          <w:color w:val="333333"/>
          <w:kern w:val="0"/>
          <w:sz w:val="30"/>
          <w:szCs w:val="30"/>
        </w:rPr>
        <w:t>管理和考核</w:t>
      </w:r>
    </w:p>
    <w:p w:rsidR="00A70BB3" w:rsidRPr="00A70BB3" w:rsidRDefault="00A70BB3" w:rsidP="00A70BB3">
      <w:pPr>
        <w:widowControl/>
        <w:spacing w:line="600" w:lineRule="atLeast"/>
        <w:ind w:firstLine="600"/>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第二十一条　带头人及后备人选日常服务管理工作由用人单位负责。建立人选档案，详细记载人选参与重大科研项目情况及年度、周期考核情况等，作为人才选拔和对人选资助、奖励、调整的参考依据。</w:t>
      </w:r>
    </w:p>
    <w:p w:rsidR="00A70BB3" w:rsidRPr="00A70BB3" w:rsidRDefault="00A70BB3" w:rsidP="00A70BB3">
      <w:pPr>
        <w:widowControl/>
        <w:spacing w:line="600" w:lineRule="atLeast"/>
        <w:ind w:firstLine="600"/>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第二十二条　省人力资源社会保障厅负责健全完善带头人及后备人选信息库，建立联系服务制度。</w:t>
      </w:r>
    </w:p>
    <w:p w:rsidR="00A70BB3" w:rsidRPr="00A70BB3" w:rsidRDefault="00A70BB3" w:rsidP="00A70BB3">
      <w:pPr>
        <w:widowControl/>
        <w:spacing w:line="600" w:lineRule="atLeast"/>
        <w:ind w:firstLine="600"/>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第二十三条</w:t>
      </w:r>
      <w:r w:rsidRPr="00A70BB3">
        <w:rPr>
          <w:rFonts w:ascii="仿宋_GB2312" w:eastAsia="仿宋_GB2312" w:hAnsi="Arial" w:cs="Arial" w:hint="eastAsia"/>
          <w:color w:val="333333"/>
          <w:kern w:val="0"/>
          <w:sz w:val="30"/>
          <w:szCs w:val="30"/>
        </w:rPr>
        <w:t>  </w:t>
      </w:r>
      <w:r w:rsidRPr="00A70BB3">
        <w:rPr>
          <w:rFonts w:ascii="仿宋_GB2312" w:eastAsia="仿宋_GB2312" w:hAnsi="Arial" w:cs="Arial" w:hint="eastAsia"/>
          <w:color w:val="333333"/>
          <w:kern w:val="0"/>
          <w:sz w:val="30"/>
          <w:szCs w:val="30"/>
        </w:rPr>
        <w:t>建立健全带头人及后备人选年度考核和周期考核制度。年度考核由用人单位或主管部门负责，周期考核由省人</w:t>
      </w:r>
      <w:r w:rsidRPr="00A70BB3">
        <w:rPr>
          <w:rFonts w:ascii="仿宋_GB2312" w:eastAsia="仿宋_GB2312" w:hAnsi="Arial" w:cs="Arial" w:hint="eastAsia"/>
          <w:color w:val="333333"/>
          <w:kern w:val="0"/>
          <w:sz w:val="30"/>
          <w:szCs w:val="30"/>
        </w:rPr>
        <w:lastRenderedPageBreak/>
        <w:t>力资源社会保障厅负责。考核办法按照基础研究以同行学术评价为主，应用研究和技术开发突出市场评价，哲学社会科学强调社会评价的原则，结合实际另行制定。</w:t>
      </w:r>
    </w:p>
    <w:p w:rsidR="00A70BB3" w:rsidRPr="00A70BB3" w:rsidRDefault="00A70BB3" w:rsidP="00A70BB3">
      <w:pPr>
        <w:widowControl/>
        <w:spacing w:line="600" w:lineRule="atLeast"/>
        <w:ind w:firstLine="600"/>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第二十四条</w:t>
      </w:r>
      <w:r w:rsidRPr="00A70BB3">
        <w:rPr>
          <w:rFonts w:ascii="仿宋_GB2312" w:eastAsia="仿宋_GB2312" w:hAnsi="Arial" w:cs="Arial" w:hint="eastAsia"/>
          <w:color w:val="333333"/>
          <w:kern w:val="0"/>
          <w:sz w:val="30"/>
          <w:szCs w:val="30"/>
        </w:rPr>
        <w:t>  </w:t>
      </w:r>
      <w:r w:rsidRPr="00A70BB3">
        <w:rPr>
          <w:rFonts w:ascii="仿宋_GB2312" w:eastAsia="仿宋_GB2312" w:hAnsi="Arial" w:cs="Arial" w:hint="eastAsia"/>
          <w:color w:val="333333"/>
          <w:kern w:val="0"/>
          <w:sz w:val="30"/>
          <w:szCs w:val="30"/>
        </w:rPr>
        <w:t>带头人及后备人选考核周期为5年，时间从被批准取得资格的次月起计算。</w:t>
      </w:r>
    </w:p>
    <w:p w:rsidR="00A70BB3" w:rsidRPr="00A70BB3" w:rsidRDefault="00A70BB3" w:rsidP="00A70BB3">
      <w:pPr>
        <w:widowControl/>
        <w:spacing w:line="600" w:lineRule="atLeast"/>
        <w:ind w:firstLine="600"/>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带头人在考核周期</w:t>
      </w:r>
      <w:proofErr w:type="gramStart"/>
      <w:r w:rsidRPr="00A70BB3">
        <w:rPr>
          <w:rFonts w:ascii="仿宋_GB2312" w:eastAsia="仿宋_GB2312" w:hAnsi="Arial" w:cs="Arial" w:hint="eastAsia"/>
          <w:color w:val="333333"/>
          <w:kern w:val="0"/>
          <w:sz w:val="30"/>
          <w:szCs w:val="30"/>
        </w:rPr>
        <w:t>内考核</w:t>
      </w:r>
      <w:proofErr w:type="gramEnd"/>
      <w:r w:rsidRPr="00A70BB3">
        <w:rPr>
          <w:rFonts w:ascii="仿宋_GB2312" w:eastAsia="仿宋_GB2312" w:hAnsi="Arial" w:cs="Arial" w:hint="eastAsia"/>
          <w:color w:val="333333"/>
          <w:kern w:val="0"/>
          <w:sz w:val="30"/>
          <w:szCs w:val="30"/>
        </w:rPr>
        <w:t>不合格者，其资格予以取消。</w:t>
      </w:r>
    </w:p>
    <w:p w:rsidR="00A70BB3" w:rsidRPr="00A70BB3" w:rsidRDefault="00A70BB3" w:rsidP="00A70BB3">
      <w:pPr>
        <w:widowControl/>
        <w:spacing w:line="600" w:lineRule="atLeast"/>
        <w:ind w:firstLine="600"/>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后备人选在考核周期期满后仍未被选拔为带头人的，其后备人选资格自动终止。在下一轮选拔推荐时，符合条件的，可重新申报后备人选资格。</w:t>
      </w:r>
    </w:p>
    <w:p w:rsidR="00A70BB3" w:rsidRPr="00A70BB3" w:rsidRDefault="00A70BB3" w:rsidP="00A70BB3">
      <w:pPr>
        <w:widowControl/>
        <w:spacing w:line="600" w:lineRule="atLeast"/>
        <w:ind w:firstLine="600"/>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第二十五条　带头人及后备人选变动工作岗位，要及</w:t>
      </w:r>
      <w:proofErr w:type="gramStart"/>
      <w:r w:rsidRPr="00A70BB3">
        <w:rPr>
          <w:rFonts w:ascii="仿宋_GB2312" w:eastAsia="仿宋_GB2312" w:hAnsi="Arial" w:cs="Arial" w:hint="eastAsia"/>
          <w:color w:val="333333"/>
          <w:kern w:val="0"/>
          <w:sz w:val="30"/>
          <w:szCs w:val="30"/>
        </w:rPr>
        <w:t>时报省</w:t>
      </w:r>
      <w:proofErr w:type="gramEnd"/>
      <w:r w:rsidRPr="00A70BB3">
        <w:rPr>
          <w:rFonts w:ascii="仿宋_GB2312" w:eastAsia="仿宋_GB2312" w:hAnsi="Arial" w:cs="Arial" w:hint="eastAsia"/>
          <w:color w:val="333333"/>
          <w:kern w:val="0"/>
          <w:sz w:val="30"/>
          <w:szCs w:val="30"/>
        </w:rPr>
        <w:t>人力资源社会保障厅备案。凡有下列情形之一的，其带头人或后备人选资格自动终止：</w:t>
      </w:r>
    </w:p>
    <w:p w:rsidR="00A70BB3" w:rsidRPr="00A70BB3" w:rsidRDefault="00A70BB3" w:rsidP="00A70BB3">
      <w:pPr>
        <w:widowControl/>
        <w:spacing w:line="600" w:lineRule="atLeast"/>
        <w:ind w:firstLine="600"/>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（一）已列入公务员序列或参照公务员法管理的；</w:t>
      </w:r>
    </w:p>
    <w:p w:rsidR="00A70BB3" w:rsidRPr="00A70BB3" w:rsidRDefault="00A70BB3" w:rsidP="00A70BB3">
      <w:pPr>
        <w:widowControl/>
        <w:spacing w:line="600" w:lineRule="atLeast"/>
        <w:ind w:firstLine="600"/>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（二）不再从事专业技术工作的；</w:t>
      </w:r>
    </w:p>
    <w:p w:rsidR="00A70BB3" w:rsidRPr="00A70BB3" w:rsidRDefault="00A70BB3" w:rsidP="00A70BB3">
      <w:pPr>
        <w:widowControl/>
        <w:spacing w:line="600" w:lineRule="atLeast"/>
        <w:ind w:firstLine="600"/>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（三）已不在本省行政区域内工作的；</w:t>
      </w:r>
    </w:p>
    <w:p w:rsidR="00A70BB3" w:rsidRPr="00A70BB3" w:rsidRDefault="00A70BB3" w:rsidP="00A70BB3">
      <w:pPr>
        <w:widowControl/>
        <w:spacing w:line="600" w:lineRule="atLeast"/>
        <w:ind w:firstLine="600"/>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（四）未经组织批准，长期不在本岗位工作的；</w:t>
      </w:r>
    </w:p>
    <w:p w:rsidR="00A70BB3" w:rsidRPr="00A70BB3" w:rsidRDefault="00A70BB3" w:rsidP="00A70BB3">
      <w:pPr>
        <w:widowControl/>
        <w:spacing w:line="600" w:lineRule="atLeast"/>
        <w:ind w:firstLine="600"/>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（五）已办理退休手续的；</w:t>
      </w:r>
    </w:p>
    <w:p w:rsidR="00A70BB3" w:rsidRPr="00A70BB3" w:rsidRDefault="00A70BB3" w:rsidP="00A70BB3">
      <w:pPr>
        <w:widowControl/>
        <w:spacing w:line="600" w:lineRule="atLeast"/>
        <w:ind w:firstLine="600"/>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（六）其他自动终止的情形。</w:t>
      </w:r>
    </w:p>
    <w:p w:rsidR="00A70BB3" w:rsidRPr="00A70BB3" w:rsidRDefault="00A70BB3" w:rsidP="00A70BB3">
      <w:pPr>
        <w:widowControl/>
        <w:spacing w:line="600" w:lineRule="atLeast"/>
        <w:ind w:firstLine="600"/>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第二十六条　对违纪违法等违背带头人及后备人选应具备条件者，由所在单位提出意见，经设区的市或省有关部门和单位同意，省人力资源社会保障厅审核后，报省政府批准，取消其带头人或后备人选资格，收回证书。</w:t>
      </w:r>
    </w:p>
    <w:p w:rsidR="00A70BB3" w:rsidRPr="00A70BB3" w:rsidRDefault="00A70BB3" w:rsidP="00A70BB3">
      <w:pPr>
        <w:widowControl/>
        <w:spacing w:before="240" w:after="240" w:line="600" w:lineRule="atLeast"/>
        <w:jc w:val="center"/>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lastRenderedPageBreak/>
        <w:t>第六章　附　则</w:t>
      </w:r>
    </w:p>
    <w:p w:rsidR="00A70BB3" w:rsidRPr="00A70BB3" w:rsidRDefault="00A70BB3" w:rsidP="00A70BB3">
      <w:pPr>
        <w:widowControl/>
        <w:spacing w:line="600" w:lineRule="atLeast"/>
        <w:ind w:firstLine="600"/>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第二十七条</w:t>
      </w:r>
      <w:r w:rsidRPr="00A70BB3">
        <w:rPr>
          <w:rFonts w:ascii="仿宋_GB2312" w:eastAsia="仿宋_GB2312" w:hAnsi="Arial" w:cs="Arial" w:hint="eastAsia"/>
          <w:color w:val="333333"/>
          <w:kern w:val="0"/>
          <w:sz w:val="30"/>
          <w:szCs w:val="30"/>
        </w:rPr>
        <w:t>  </w:t>
      </w:r>
      <w:r w:rsidRPr="00A70BB3">
        <w:rPr>
          <w:rFonts w:ascii="仿宋_GB2312" w:eastAsia="仿宋_GB2312" w:hAnsi="Arial" w:cs="Arial" w:hint="eastAsia"/>
          <w:color w:val="333333"/>
          <w:kern w:val="0"/>
          <w:sz w:val="30"/>
          <w:szCs w:val="30"/>
        </w:rPr>
        <w:t>本办法由安徽省人力资源社会保障厅负责解释。</w:t>
      </w:r>
    </w:p>
    <w:p w:rsidR="00A70BB3" w:rsidRPr="00A70BB3" w:rsidRDefault="00A70BB3" w:rsidP="00A70BB3">
      <w:pPr>
        <w:widowControl/>
        <w:spacing w:line="600" w:lineRule="atLeast"/>
        <w:ind w:firstLine="600"/>
        <w:jc w:val="left"/>
        <w:rPr>
          <w:rFonts w:ascii="Arial" w:eastAsia="宋体" w:hAnsi="Arial" w:cs="Arial"/>
          <w:color w:val="333333"/>
          <w:kern w:val="0"/>
          <w:sz w:val="27"/>
          <w:szCs w:val="27"/>
        </w:rPr>
      </w:pPr>
      <w:r w:rsidRPr="00A70BB3">
        <w:rPr>
          <w:rFonts w:ascii="仿宋_GB2312" w:eastAsia="仿宋_GB2312" w:hAnsi="Arial" w:cs="Arial" w:hint="eastAsia"/>
          <w:color w:val="333333"/>
          <w:kern w:val="0"/>
          <w:sz w:val="30"/>
          <w:szCs w:val="30"/>
        </w:rPr>
        <w:t>第二十八条</w:t>
      </w:r>
      <w:r w:rsidRPr="00A70BB3">
        <w:rPr>
          <w:rFonts w:ascii="仿宋_GB2312" w:eastAsia="仿宋_GB2312" w:hAnsi="Arial" w:cs="Arial" w:hint="eastAsia"/>
          <w:color w:val="333333"/>
          <w:kern w:val="0"/>
          <w:sz w:val="30"/>
          <w:szCs w:val="30"/>
        </w:rPr>
        <w:t>  </w:t>
      </w:r>
      <w:r w:rsidRPr="00A70BB3">
        <w:rPr>
          <w:rFonts w:ascii="仿宋_GB2312" w:eastAsia="仿宋_GB2312" w:hAnsi="Arial" w:cs="Arial" w:hint="eastAsia"/>
          <w:color w:val="333333"/>
          <w:kern w:val="0"/>
          <w:sz w:val="30"/>
          <w:szCs w:val="30"/>
        </w:rPr>
        <w:t>本办法自印发之日起实施，原《安徽省培养造就跨世纪学术和技术带头人实施方案》（皖政办〔1996〕36号）同时废止。</w:t>
      </w:r>
    </w:p>
    <w:p w:rsidR="00531C97" w:rsidRPr="00A70BB3" w:rsidRDefault="00531C97"/>
    <w:sectPr w:rsidR="00531C97" w:rsidRPr="00A70B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D09" w:rsidRDefault="00AC2D09" w:rsidP="00A70BB3">
      <w:r>
        <w:separator/>
      </w:r>
    </w:p>
  </w:endnote>
  <w:endnote w:type="continuationSeparator" w:id="0">
    <w:p w:rsidR="00AC2D09" w:rsidRDefault="00AC2D09" w:rsidP="00A7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D09" w:rsidRDefault="00AC2D09" w:rsidP="00A70BB3">
      <w:r>
        <w:separator/>
      </w:r>
    </w:p>
  </w:footnote>
  <w:footnote w:type="continuationSeparator" w:id="0">
    <w:p w:rsidR="00AC2D09" w:rsidRDefault="00AC2D09" w:rsidP="00A70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2D"/>
    <w:rsid w:val="00531C97"/>
    <w:rsid w:val="00A70BB3"/>
    <w:rsid w:val="00AC2D09"/>
    <w:rsid w:val="00DE6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0B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0BB3"/>
    <w:rPr>
      <w:sz w:val="18"/>
      <w:szCs w:val="18"/>
    </w:rPr>
  </w:style>
  <w:style w:type="paragraph" w:styleId="a4">
    <w:name w:val="footer"/>
    <w:basedOn w:val="a"/>
    <w:link w:val="Char0"/>
    <w:uiPriority w:val="99"/>
    <w:unhideWhenUsed/>
    <w:rsid w:val="00A70BB3"/>
    <w:pPr>
      <w:tabs>
        <w:tab w:val="center" w:pos="4153"/>
        <w:tab w:val="right" w:pos="8306"/>
      </w:tabs>
      <w:snapToGrid w:val="0"/>
      <w:jc w:val="left"/>
    </w:pPr>
    <w:rPr>
      <w:sz w:val="18"/>
      <w:szCs w:val="18"/>
    </w:rPr>
  </w:style>
  <w:style w:type="character" w:customStyle="1" w:styleId="Char0">
    <w:name w:val="页脚 Char"/>
    <w:basedOn w:val="a0"/>
    <w:link w:val="a4"/>
    <w:uiPriority w:val="99"/>
    <w:rsid w:val="00A70BB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0B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0BB3"/>
    <w:rPr>
      <w:sz w:val="18"/>
      <w:szCs w:val="18"/>
    </w:rPr>
  </w:style>
  <w:style w:type="paragraph" w:styleId="a4">
    <w:name w:val="footer"/>
    <w:basedOn w:val="a"/>
    <w:link w:val="Char0"/>
    <w:uiPriority w:val="99"/>
    <w:unhideWhenUsed/>
    <w:rsid w:val="00A70BB3"/>
    <w:pPr>
      <w:tabs>
        <w:tab w:val="center" w:pos="4153"/>
        <w:tab w:val="right" w:pos="8306"/>
      </w:tabs>
      <w:snapToGrid w:val="0"/>
      <w:jc w:val="left"/>
    </w:pPr>
    <w:rPr>
      <w:sz w:val="18"/>
      <w:szCs w:val="18"/>
    </w:rPr>
  </w:style>
  <w:style w:type="character" w:customStyle="1" w:styleId="Char0">
    <w:name w:val="页脚 Char"/>
    <w:basedOn w:val="a0"/>
    <w:link w:val="a4"/>
    <w:uiPriority w:val="99"/>
    <w:rsid w:val="00A70B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27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637</Words>
  <Characters>3633</Characters>
  <Application>Microsoft Office Word</Application>
  <DocSecurity>0</DocSecurity>
  <Lines>30</Lines>
  <Paragraphs>8</Paragraphs>
  <ScaleCrop>false</ScaleCrop>
  <Company>microsoft</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2016-09-30T08:44:00Z</dcterms:created>
  <dcterms:modified xsi:type="dcterms:W3CDTF">2016-09-30T08:45:00Z</dcterms:modified>
</cp:coreProperties>
</file>