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46" w:rsidRDefault="00676BB8" w:rsidP="0067183C">
      <w:pPr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2F2922">
        <w:rPr>
          <w:rFonts w:ascii="Times New Roman" w:eastAsia="楷体_GB2312" w:hAnsi="Times New Roman" w:cs="Times New Roman"/>
          <w:b/>
          <w:sz w:val="44"/>
          <w:szCs w:val="44"/>
        </w:rPr>
        <w:t>移动</w:t>
      </w:r>
      <w:r w:rsidRPr="002F2922">
        <w:rPr>
          <w:rFonts w:ascii="Times New Roman" w:eastAsia="楷体_GB2312" w:hAnsi="Times New Roman" w:cs="Times New Roman"/>
          <w:b/>
          <w:sz w:val="44"/>
          <w:szCs w:val="44"/>
        </w:rPr>
        <w:t>DR</w:t>
      </w:r>
      <w:r w:rsidRPr="002F2922">
        <w:rPr>
          <w:rFonts w:ascii="Times New Roman" w:eastAsia="楷体_GB2312" w:hAnsi="Times New Roman" w:cs="Times New Roman"/>
          <w:b/>
          <w:sz w:val="44"/>
          <w:szCs w:val="44"/>
        </w:rPr>
        <w:t>技术</w:t>
      </w:r>
      <w:r w:rsidRPr="002F2922">
        <w:rPr>
          <w:rFonts w:ascii="Times New Roman" w:eastAsia="楷体_GB2312" w:hAnsi="Times New Roman" w:cs="Times New Roman" w:hint="eastAsia"/>
          <w:b/>
          <w:sz w:val="44"/>
          <w:szCs w:val="44"/>
        </w:rPr>
        <w:t>参数</w:t>
      </w:r>
      <w:r>
        <w:rPr>
          <w:rFonts w:ascii="_4eff_5b8b_GB2312" w:eastAsia="宋体" w:hAnsi="_4eff_5b8b_GB2312" w:cs="宋体"/>
          <w:b/>
          <w:bCs/>
          <w:color w:val="000000"/>
          <w:kern w:val="0"/>
          <w:sz w:val="24"/>
          <w:szCs w:val="24"/>
        </w:rPr>
        <w:t> </w:t>
      </w:r>
    </w:p>
    <w:p w:rsidR="00E20648" w:rsidRDefault="00E20648" w:rsidP="002F2922">
      <w:pPr>
        <w:spacing w:line="700" w:lineRule="exact"/>
        <w:ind w:leftChars="-171" w:left="60" w:hangingChars="149" w:hanging="419"/>
        <w:rPr>
          <w:rFonts w:ascii="Times New Roman" w:eastAsia="楷体_GB2312" w:hAnsi="Times New Roman" w:cs="Times New Roman"/>
          <w:b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一、数量要求：</w:t>
      </w:r>
    </w:p>
    <w:p w:rsidR="00E20648" w:rsidRPr="00E20648" w:rsidRDefault="00E20648" w:rsidP="00E2064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20648">
        <w:rPr>
          <w:rFonts w:ascii="Times New Roman" w:eastAsia="宋体" w:hAnsi="Times New Roman" w:cs="Times New Roman" w:hint="eastAsia"/>
          <w:szCs w:val="24"/>
        </w:rPr>
        <w:t>数量：</w:t>
      </w:r>
      <w:r w:rsidRPr="00E20648">
        <w:rPr>
          <w:rFonts w:ascii="Times New Roman" w:eastAsia="宋体" w:hAnsi="Times New Roman" w:cs="Times New Roman" w:hint="eastAsia"/>
          <w:szCs w:val="24"/>
        </w:rPr>
        <w:t>2</w:t>
      </w:r>
      <w:r w:rsidRPr="00E20648">
        <w:rPr>
          <w:rFonts w:ascii="Times New Roman" w:eastAsia="宋体" w:hAnsi="Times New Roman" w:cs="Times New Roman" w:hint="eastAsia"/>
          <w:szCs w:val="24"/>
        </w:rPr>
        <w:t>台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:rsidR="009B1D46" w:rsidRPr="002F2922" w:rsidRDefault="00E20648" w:rsidP="002F2922">
      <w:pPr>
        <w:spacing w:line="700" w:lineRule="exact"/>
        <w:ind w:leftChars="-171" w:left="60" w:hangingChars="149" w:hanging="419"/>
        <w:rPr>
          <w:rFonts w:ascii="Times New Roman" w:eastAsia="楷体_GB2312" w:hAnsi="Times New Roman" w:cs="Times New Roman"/>
          <w:b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二</w:t>
      </w:r>
      <w:r w:rsidR="002F2922">
        <w:rPr>
          <w:rFonts w:ascii="Times New Roman" w:eastAsia="楷体_GB2312" w:hAnsi="Times New Roman" w:cs="Times New Roman" w:hint="eastAsia"/>
          <w:b/>
          <w:sz w:val="28"/>
          <w:szCs w:val="28"/>
        </w:rPr>
        <w:t>、</w:t>
      </w:r>
      <w:r w:rsidR="00676BB8" w:rsidRPr="002F2922">
        <w:rPr>
          <w:rFonts w:ascii="Times New Roman" w:eastAsia="楷体_GB2312" w:hAnsi="Times New Roman" w:cs="Times New Roman"/>
          <w:b/>
          <w:sz w:val="28"/>
          <w:szCs w:val="28"/>
        </w:rPr>
        <w:t>总体要求：</w:t>
      </w:r>
      <w:r w:rsidR="00676BB8" w:rsidRPr="002F2922">
        <w:rPr>
          <w:rFonts w:ascii="Times New Roman" w:eastAsia="楷体_GB2312" w:hAnsi="Times New Roman" w:cs="Times New Roman" w:hint="eastAsia"/>
          <w:b/>
          <w:sz w:val="28"/>
          <w:szCs w:val="28"/>
        </w:rPr>
        <w:t>  </w:t>
      </w:r>
    </w:p>
    <w:p w:rsidR="002F2922" w:rsidRDefault="00676BB8" w:rsidP="002F2922">
      <w:pPr>
        <w:rPr>
          <w:rFonts w:ascii="Times New Roman" w:eastAsia="楷体_GB2312" w:hAnsi="Times New Roman" w:cs="Times New Roman"/>
          <w:b/>
          <w:sz w:val="28"/>
          <w:szCs w:val="28"/>
        </w:rPr>
      </w:pPr>
      <w:r w:rsidRPr="002F2922">
        <w:rPr>
          <w:rFonts w:ascii="Times New Roman" w:eastAsia="楷体_GB2312" w:hAnsi="Times New Roman" w:cs="Times New Roman"/>
          <w:b/>
          <w:sz w:val="28"/>
          <w:szCs w:val="28"/>
        </w:rPr>
        <w:t>1</w:t>
      </w:r>
      <w:r w:rsidRPr="002F2922">
        <w:rPr>
          <w:rFonts w:ascii="Times New Roman" w:eastAsia="楷体_GB2312" w:hAnsi="Times New Roman" w:cs="Times New Roman"/>
          <w:b/>
          <w:sz w:val="28"/>
          <w:szCs w:val="28"/>
        </w:rPr>
        <w:t>．主要功能与用途：</w:t>
      </w:r>
    </w:p>
    <w:p w:rsidR="009B1D46" w:rsidRPr="002F2922" w:rsidRDefault="00676BB8" w:rsidP="005D48AA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2F2922">
        <w:rPr>
          <w:rFonts w:ascii="Times New Roman" w:eastAsia="宋体" w:hAnsi="Times New Roman" w:cs="Times New Roman"/>
          <w:szCs w:val="24"/>
        </w:rPr>
        <w:t>该移动数字</w:t>
      </w:r>
      <w:r w:rsidRPr="002F2922">
        <w:rPr>
          <w:rFonts w:ascii="Times New Roman" w:eastAsia="宋体" w:hAnsi="Times New Roman" w:cs="Times New Roman"/>
          <w:szCs w:val="24"/>
        </w:rPr>
        <w:t>X</w:t>
      </w:r>
      <w:r w:rsidRPr="002F2922">
        <w:rPr>
          <w:rFonts w:ascii="Times New Roman" w:eastAsia="宋体" w:hAnsi="Times New Roman" w:cs="Times New Roman"/>
          <w:szCs w:val="24"/>
        </w:rPr>
        <w:t>射线摄影系统通过可适合病房、重症监护室、手术室等需要床旁数字</w:t>
      </w:r>
      <w:r w:rsidRPr="002F2922">
        <w:rPr>
          <w:rFonts w:ascii="Times New Roman" w:eastAsia="宋体" w:hAnsi="Times New Roman" w:cs="Times New Roman"/>
          <w:szCs w:val="24"/>
        </w:rPr>
        <w:t>X</w:t>
      </w:r>
      <w:r w:rsidRPr="002F2922">
        <w:rPr>
          <w:rFonts w:ascii="Times New Roman" w:eastAsia="宋体" w:hAnsi="Times New Roman" w:cs="Times New Roman"/>
          <w:szCs w:val="24"/>
        </w:rPr>
        <w:t>线摄影成像的需求，从而实现包括胸部、四肢、头颅和腹部等各部位进行立位、卧位和坐轮椅病人的检查，完成高分辨的数字化成像和自动影像处理。</w:t>
      </w:r>
    </w:p>
    <w:p w:rsidR="009B1D46" w:rsidRPr="002F2922" w:rsidRDefault="00676BB8" w:rsidP="002F2922">
      <w:pPr>
        <w:spacing w:line="700" w:lineRule="exact"/>
        <w:ind w:leftChars="-64" w:left="285" w:hangingChars="149" w:hanging="419"/>
        <w:rPr>
          <w:rFonts w:ascii="Times New Roman" w:eastAsia="楷体_GB2312" w:hAnsi="Times New Roman" w:cs="Times New Roman"/>
          <w:b/>
          <w:sz w:val="28"/>
          <w:szCs w:val="28"/>
        </w:rPr>
      </w:pPr>
      <w:r w:rsidRPr="002F2922">
        <w:rPr>
          <w:rFonts w:ascii="Times New Roman" w:eastAsia="楷体_GB2312" w:hAnsi="Times New Roman" w:cs="Times New Roman"/>
          <w:b/>
          <w:sz w:val="28"/>
          <w:szCs w:val="28"/>
        </w:rPr>
        <w:t>2</w:t>
      </w:r>
      <w:r w:rsidRPr="002F2922">
        <w:rPr>
          <w:rFonts w:ascii="Times New Roman" w:eastAsia="楷体_GB2312" w:hAnsi="Times New Roman" w:cs="Times New Roman"/>
          <w:b/>
          <w:sz w:val="28"/>
          <w:szCs w:val="28"/>
        </w:rPr>
        <w:t>．</w:t>
      </w:r>
      <w:r w:rsidR="002F2922" w:rsidRPr="002F2922">
        <w:rPr>
          <w:rFonts w:ascii="Times New Roman" w:eastAsia="楷体_GB2312" w:hAnsi="Times New Roman" w:cs="Times New Roman" w:hint="eastAsia"/>
          <w:b/>
          <w:sz w:val="28"/>
          <w:szCs w:val="28"/>
        </w:rPr>
        <w:t>主要技术要求：</w:t>
      </w:r>
    </w:p>
    <w:tbl>
      <w:tblPr>
        <w:tblStyle w:val="a5"/>
        <w:tblW w:w="8572" w:type="dxa"/>
        <w:tblLayout w:type="fixed"/>
        <w:tblLook w:val="04A0" w:firstRow="1" w:lastRow="0" w:firstColumn="1" w:lastColumn="0" w:noHBand="0" w:noVBand="1"/>
      </w:tblPr>
      <w:tblGrid>
        <w:gridCol w:w="817"/>
        <w:gridCol w:w="7755"/>
      </w:tblGrid>
      <w:tr w:rsidR="009B1D46" w:rsidRPr="002F2922" w:rsidTr="002F2922">
        <w:trPr>
          <w:trHeight w:val="70"/>
        </w:trPr>
        <w:tc>
          <w:tcPr>
            <w:tcW w:w="817" w:type="dxa"/>
          </w:tcPr>
          <w:p w:rsidR="009B1D46" w:rsidRPr="002F2922" w:rsidRDefault="002F2922" w:rsidP="00A4775B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7755" w:type="dxa"/>
          </w:tcPr>
          <w:p w:rsidR="009B1D46" w:rsidRPr="002F2922" w:rsidRDefault="002F2922" w:rsidP="002606B6">
            <w:pPr>
              <w:ind w:leftChars="-47" w:left="-99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b/>
                <w:szCs w:val="24"/>
              </w:rPr>
              <w:t>技术参数</w:t>
            </w:r>
          </w:p>
        </w:tc>
      </w:tr>
      <w:tr w:rsidR="009B1D46" w:rsidTr="002F2922">
        <w:trPr>
          <w:trHeight w:val="181"/>
        </w:trPr>
        <w:tc>
          <w:tcPr>
            <w:tcW w:w="817" w:type="dxa"/>
          </w:tcPr>
          <w:p w:rsidR="009B1D46" w:rsidRPr="002F2922" w:rsidRDefault="00676BB8" w:rsidP="00A477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E0151">
              <w:rPr>
                <w:rFonts w:ascii="Times New Roman" w:eastAsia="宋体" w:hAnsi="Times New Roman" w:cs="Times New Roman" w:hint="eastAsia"/>
                <w:szCs w:val="24"/>
              </w:rPr>
              <w:t>机身及运动部件机身及运动部件</w:t>
            </w:r>
            <w:bookmarkStart w:id="0" w:name="_GoBack"/>
            <w:bookmarkEnd w:id="0"/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1.1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立柱可旋转范围≥±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270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°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1.2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球管左右旋转范围≥±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180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°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1.3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球管前后旋转范围≥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90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°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1.4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限束器水平旋转范围±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90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°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1.5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支持插电曝光和电池曝光两种模式</w:t>
            </w:r>
          </w:p>
        </w:tc>
      </w:tr>
      <w:tr w:rsidR="009B1D46" w:rsidTr="002F2922">
        <w:trPr>
          <w:trHeight w:val="95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1.6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支持手闸（线长≥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10m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）、遥控器、延迟曝光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1.7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机器推行过程中，整机最低高度≤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160cm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A477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/>
                <w:szCs w:val="24"/>
              </w:rPr>
              <w:t>数字平板探测器</w:t>
            </w:r>
          </w:p>
        </w:tc>
      </w:tr>
      <w:tr w:rsidR="009B1D46" w:rsidTr="002F2922">
        <w:trPr>
          <w:trHeight w:val="251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2.1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/>
                <w:szCs w:val="24"/>
              </w:rPr>
              <w:t>非晶硅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无线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平板探测器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2.2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/>
                <w:szCs w:val="24"/>
              </w:rPr>
              <w:t>探测器有效摄影尺寸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≥35cm×43cm</w:t>
            </w:r>
          </w:p>
        </w:tc>
      </w:tr>
      <w:tr w:rsidR="009B1D46" w:rsidTr="002F2922">
        <w:trPr>
          <w:trHeight w:val="176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2.3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/>
                <w:szCs w:val="24"/>
              </w:rPr>
              <w:t>像素大小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≤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140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μm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2.4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/>
                <w:szCs w:val="24"/>
              </w:rPr>
              <w:t>极限空间分辨率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≥3.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lp/mm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2.5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/>
                <w:szCs w:val="24"/>
              </w:rPr>
              <w:t>像素灰阶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≥14bit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2.6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像素矩阵≥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2208x2688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2.7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探测器重量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 xml:space="preserve">(Kg) 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≤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3.4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A477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高压发生器</w:t>
            </w:r>
          </w:p>
        </w:tc>
      </w:tr>
      <w:tr w:rsidR="009B1D46" w:rsidTr="002F2922">
        <w:trPr>
          <w:trHeight w:val="103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3.1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最大输出功率≥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32KW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3.2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管电压范围：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40-150kV</w:t>
            </w:r>
          </w:p>
        </w:tc>
      </w:tr>
      <w:tr w:rsidR="009B1D46" w:rsidTr="002F2922">
        <w:trPr>
          <w:trHeight w:val="274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3.3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最大管电流（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mA)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：≥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400mA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3.4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最大毫安秒（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mAs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）≥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 xml:space="preserve"> 320mAs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A477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球管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4.1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/>
                <w:szCs w:val="24"/>
              </w:rPr>
              <w:t>球管阳极热容量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≥300khu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4.2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/>
                <w:szCs w:val="24"/>
              </w:rPr>
              <w:t>双焦点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X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线球管，焦点尺寸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≤0.6/1.2 mm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4.3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阳极转速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 xml:space="preserve">(r.p.m) 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≥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3000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4.4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阳极靶角≥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°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A477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5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影像处理系统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5.1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主机工作站操作台内存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≥4G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5.2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主机工作站操作台硬盘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≥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200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G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5.3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触摸操作屏尺寸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≥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英寸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5.4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最大存储图像数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≥2000</w:t>
            </w:r>
            <w:r w:rsidRPr="002F2922">
              <w:rPr>
                <w:rFonts w:ascii="Times New Roman" w:eastAsia="宋体" w:hAnsi="Times New Roman" w:cs="Times New Roman"/>
                <w:szCs w:val="24"/>
              </w:rPr>
              <w:t>幅</w:t>
            </w:r>
          </w:p>
        </w:tc>
      </w:tr>
      <w:tr w:rsidR="009B1D46" w:rsidTr="00A4775B">
        <w:trPr>
          <w:trHeight w:val="302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5.5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图像基本后处理功能，如图像预览、缩放、窗宽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窗位调整、标注、翻转、旋转、长度测量及校正、裁剪功能、感兴趣区域及角度测量</w:t>
            </w:r>
          </w:p>
        </w:tc>
      </w:tr>
      <w:tr w:rsidR="009B1D46" w:rsidTr="002F2922">
        <w:trPr>
          <w:trHeight w:val="219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5.6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符合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DICOM3.0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标准，具有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DICOM Worklist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Stoarage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QR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Print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MPPS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等功能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A4775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售后服务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6.1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省内有固定的维修工程师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6.2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设备保修期（验收之日起）≥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个月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6.3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软件终身免费升级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6.4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由卖方提供定期保养</w:t>
            </w:r>
          </w:p>
        </w:tc>
      </w:tr>
      <w:tr w:rsidR="009B1D46" w:rsidTr="002F2922">
        <w:trPr>
          <w:trHeight w:val="70"/>
        </w:trPr>
        <w:tc>
          <w:tcPr>
            <w:tcW w:w="817" w:type="dxa"/>
          </w:tcPr>
          <w:p w:rsidR="009B1D46" w:rsidRPr="002F2922" w:rsidRDefault="00676BB8" w:rsidP="00DC0408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6.5</w:t>
            </w:r>
          </w:p>
        </w:tc>
        <w:tc>
          <w:tcPr>
            <w:tcW w:w="7755" w:type="dxa"/>
          </w:tcPr>
          <w:p w:rsidR="009B1D46" w:rsidRPr="002F2922" w:rsidRDefault="00676BB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省内三甲医院用户≥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2F2922">
              <w:rPr>
                <w:rFonts w:ascii="Times New Roman" w:eastAsia="宋体" w:hAnsi="Times New Roman" w:cs="Times New Roman" w:hint="eastAsia"/>
                <w:szCs w:val="24"/>
              </w:rPr>
              <w:t>家</w:t>
            </w:r>
          </w:p>
        </w:tc>
      </w:tr>
    </w:tbl>
    <w:p w:rsidR="009B1D46" w:rsidRDefault="009B1D46"/>
    <w:sectPr w:rsidR="009B1D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AE" w:rsidRDefault="003D29AE" w:rsidP="00D26321">
      <w:r>
        <w:separator/>
      </w:r>
    </w:p>
  </w:endnote>
  <w:endnote w:type="continuationSeparator" w:id="0">
    <w:p w:rsidR="003D29AE" w:rsidRDefault="003D29AE" w:rsidP="00D2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_4eff_5b8b_GB2312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110390"/>
      <w:docPartObj>
        <w:docPartGallery w:val="Page Numbers (Bottom of Page)"/>
        <w:docPartUnique/>
      </w:docPartObj>
    </w:sdtPr>
    <w:sdtEndPr/>
    <w:sdtContent>
      <w:p w:rsidR="00D26321" w:rsidRDefault="00D263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151" w:rsidRPr="007E0151">
          <w:rPr>
            <w:noProof/>
            <w:lang w:val="zh-CN"/>
          </w:rPr>
          <w:t>1</w:t>
        </w:r>
        <w:r>
          <w:fldChar w:fldCharType="end"/>
        </w:r>
      </w:p>
    </w:sdtContent>
  </w:sdt>
  <w:p w:rsidR="00D26321" w:rsidRDefault="00D263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AE" w:rsidRDefault="003D29AE" w:rsidP="00D26321">
      <w:r>
        <w:separator/>
      </w:r>
    </w:p>
  </w:footnote>
  <w:footnote w:type="continuationSeparator" w:id="0">
    <w:p w:rsidR="003D29AE" w:rsidRDefault="003D29AE" w:rsidP="00D2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EF"/>
    <w:rsid w:val="0000171E"/>
    <w:rsid w:val="000330E8"/>
    <w:rsid w:val="0005667E"/>
    <w:rsid w:val="00065544"/>
    <w:rsid w:val="000E435E"/>
    <w:rsid w:val="00102142"/>
    <w:rsid w:val="001205B6"/>
    <w:rsid w:val="001212C6"/>
    <w:rsid w:val="00123610"/>
    <w:rsid w:val="00125459"/>
    <w:rsid w:val="001256C9"/>
    <w:rsid w:val="00171251"/>
    <w:rsid w:val="00174A9B"/>
    <w:rsid w:val="001A4484"/>
    <w:rsid w:val="001A71F3"/>
    <w:rsid w:val="001E4636"/>
    <w:rsid w:val="002147C9"/>
    <w:rsid w:val="002368EB"/>
    <w:rsid w:val="002606B6"/>
    <w:rsid w:val="00263D07"/>
    <w:rsid w:val="00287DD2"/>
    <w:rsid w:val="002A4C07"/>
    <w:rsid w:val="002F2922"/>
    <w:rsid w:val="00340015"/>
    <w:rsid w:val="003D29AE"/>
    <w:rsid w:val="003D3507"/>
    <w:rsid w:val="003E1D5E"/>
    <w:rsid w:val="00405A05"/>
    <w:rsid w:val="00484DF8"/>
    <w:rsid w:val="004A6109"/>
    <w:rsid w:val="004B63D8"/>
    <w:rsid w:val="00573C69"/>
    <w:rsid w:val="005970F9"/>
    <w:rsid w:val="005A5028"/>
    <w:rsid w:val="005D48AA"/>
    <w:rsid w:val="0060297F"/>
    <w:rsid w:val="00650C10"/>
    <w:rsid w:val="00654254"/>
    <w:rsid w:val="0067183C"/>
    <w:rsid w:val="00671E9B"/>
    <w:rsid w:val="00676BB8"/>
    <w:rsid w:val="006D0770"/>
    <w:rsid w:val="006D1296"/>
    <w:rsid w:val="006E08E0"/>
    <w:rsid w:val="007221CC"/>
    <w:rsid w:val="00766E8D"/>
    <w:rsid w:val="007913B1"/>
    <w:rsid w:val="007C553E"/>
    <w:rsid w:val="007E0151"/>
    <w:rsid w:val="008011FD"/>
    <w:rsid w:val="00877578"/>
    <w:rsid w:val="00896A4D"/>
    <w:rsid w:val="008E4F04"/>
    <w:rsid w:val="008F56E2"/>
    <w:rsid w:val="009035B0"/>
    <w:rsid w:val="00922FAE"/>
    <w:rsid w:val="00925852"/>
    <w:rsid w:val="0093406C"/>
    <w:rsid w:val="009B1D46"/>
    <w:rsid w:val="009D4C99"/>
    <w:rsid w:val="009D614C"/>
    <w:rsid w:val="009E1CEF"/>
    <w:rsid w:val="00A4775B"/>
    <w:rsid w:val="00A502DA"/>
    <w:rsid w:val="00AA6912"/>
    <w:rsid w:val="00AA74D2"/>
    <w:rsid w:val="00AB2784"/>
    <w:rsid w:val="00AB5281"/>
    <w:rsid w:val="00AB695A"/>
    <w:rsid w:val="00AC433B"/>
    <w:rsid w:val="00BA3A88"/>
    <w:rsid w:val="00BC02C7"/>
    <w:rsid w:val="00BD1B1A"/>
    <w:rsid w:val="00BD7E30"/>
    <w:rsid w:val="00BF10B8"/>
    <w:rsid w:val="00BF68E0"/>
    <w:rsid w:val="00C6308F"/>
    <w:rsid w:val="00C666B6"/>
    <w:rsid w:val="00C90D51"/>
    <w:rsid w:val="00CA5EAA"/>
    <w:rsid w:val="00CC0CF3"/>
    <w:rsid w:val="00CF10C7"/>
    <w:rsid w:val="00CF669B"/>
    <w:rsid w:val="00D26321"/>
    <w:rsid w:val="00D2647C"/>
    <w:rsid w:val="00D37945"/>
    <w:rsid w:val="00DA3FFF"/>
    <w:rsid w:val="00DC0408"/>
    <w:rsid w:val="00DC4B8D"/>
    <w:rsid w:val="00E20648"/>
    <w:rsid w:val="00E57F03"/>
    <w:rsid w:val="00EA5C91"/>
    <w:rsid w:val="00EB0A8D"/>
    <w:rsid w:val="00ED7E8C"/>
    <w:rsid w:val="00F2418F"/>
    <w:rsid w:val="00F95098"/>
    <w:rsid w:val="00FA76D8"/>
    <w:rsid w:val="00FB684F"/>
    <w:rsid w:val="10712A69"/>
    <w:rsid w:val="16D90A66"/>
    <w:rsid w:val="75022DA5"/>
    <w:rsid w:val="7726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C2705-3DE2-4F05-8293-CB01B252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26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6321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6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6321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E206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E42DB6-9E9E-442F-AB28-0B4068A7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lcf</dc:creator>
  <cp:lastModifiedBy>Administrator</cp:lastModifiedBy>
  <cp:revision>14</cp:revision>
  <dcterms:created xsi:type="dcterms:W3CDTF">2016-12-14T01:32:00Z</dcterms:created>
  <dcterms:modified xsi:type="dcterms:W3CDTF">2018-11-14T02:12:00Z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